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40" w:lineRule="exact"/>
        <w:ind w:firstLine="640"/>
        <w:jc w:val="both"/>
        <w:textAlignment w:val="auto"/>
        <w:rPr>
          <w:rFonts w:hint="eastAsia" w:ascii="仿宋_GB2312" w:hAnsi="仿宋_GB2312" w:eastAsia="仿宋_GB2312" w:cs="仿宋_GB2312"/>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仿宋_GB2312" w:hAnsi="仿宋_GB2312" w:eastAsia="仿宋_GB2312" w:cs="仿宋_GB2312"/>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jc w:val="both"/>
        <w:textAlignment w:val="auto"/>
        <w:rPr>
          <w:rFonts w:hint="eastAsia" w:ascii="仿宋_GB2312" w:hAnsi="仿宋_GB2312" w:eastAsia="仿宋_GB2312" w:cs="仿宋_GB2312"/>
          <w:sz w:val="32"/>
          <w:szCs w:val="40"/>
          <w:lang w:val="en-US" w:eastAsia="zh-CN"/>
        </w:rPr>
      </w:pPr>
    </w:p>
    <w:p>
      <w:pPr>
        <w:pStyle w:val="3"/>
        <w:rPr>
          <w:rFonts w:hint="eastAsia" w:ascii="仿宋_GB2312" w:hAnsi="仿宋_GB2312" w:eastAsia="仿宋_GB2312" w:cs="仿宋_GB2312"/>
          <w:sz w:val="32"/>
          <w:szCs w:val="40"/>
          <w:lang w:val="en-US" w:eastAsia="zh-CN"/>
        </w:rPr>
      </w:pPr>
    </w:p>
    <w:p>
      <w:pPr>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640" w:lineRule="exact"/>
        <w:ind w:firstLine="640"/>
        <w:jc w:val="both"/>
        <w:textAlignment w:val="auto"/>
        <w:rPr>
          <w:rFonts w:hint="eastAsia" w:ascii="仿宋_GB2312" w:hAnsi="仿宋_GB2312" w:eastAsia="仿宋_GB2312" w:cs="仿宋_GB2312"/>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both"/>
        <w:textAlignment w:val="auto"/>
        <w:rPr>
          <w:rFonts w:hint="eastAsia" w:ascii="仿宋_GB2312" w:hAnsi="仿宋_GB2312" w:eastAsia="仿宋_GB2312" w:cs="仿宋_GB2312"/>
          <w:sz w:val="32"/>
          <w:szCs w:val="40"/>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临能源稽查发〔2024〕15号</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临汾市能源局</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印发《关于深入开展“黄牛”“黑中介”等破坏营商环境问题专项整治工作方案》的</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通知</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仿宋_GB2312" w:hAnsi="仿宋_GB2312" w:eastAsia="仿宋_GB2312" w:cs="仿宋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局机关各科室、局直属各单位：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Times New Roman" w:eastAsia="仿宋_GB2312" w:cs="宋体"/>
          <w:color w:val="auto"/>
          <w:kern w:val="2"/>
          <w:sz w:val="32"/>
          <w:szCs w:val="20"/>
          <w:highlight w:val="none"/>
          <w:lang w:val="en-US" w:eastAsia="zh-CN" w:bidi="ar-SA"/>
        </w:rPr>
      </w:pPr>
      <w:r>
        <w:rPr>
          <w:rFonts w:hint="eastAsia" w:ascii="仿宋_GB2312" w:hAnsi="仿宋_GB2312" w:eastAsia="仿宋_GB2312" w:cs="仿宋_GB2312"/>
          <w:sz w:val="32"/>
          <w:szCs w:val="32"/>
          <w:lang w:val="en-US" w:eastAsia="zh-CN"/>
        </w:rPr>
        <w:t>根据市纪委办公室印发《关于开展“黄牛”“黑中介”等破坏营商环境问题专项整治的工作方案》的通知</w:t>
      </w:r>
      <w:r>
        <w:rPr>
          <w:rFonts w:hint="eastAsia" w:ascii="仿宋_GB2312" w:hAnsi="Times New Roman" w:eastAsia="仿宋_GB2312" w:cs="宋体"/>
          <w:color w:val="auto"/>
          <w:kern w:val="2"/>
          <w:sz w:val="32"/>
          <w:szCs w:val="20"/>
          <w:highlight w:val="none"/>
          <w:lang w:val="en-US" w:eastAsia="zh-CN" w:bidi="ar-SA"/>
        </w:rPr>
        <w:t>（临纪办发</w:t>
      </w:r>
      <w:r>
        <w:rPr>
          <w:rFonts w:hint="eastAsia" w:ascii="仿宋_GB2312" w:hAnsi="仿宋_GB2312" w:eastAsia="仿宋_GB2312" w:cs="仿宋_GB2312"/>
          <w:sz w:val="32"/>
          <w:szCs w:val="32"/>
          <w:lang w:val="en-US" w:eastAsia="zh-CN"/>
        </w:rPr>
        <w:t>〔2023〕</w:t>
      </w:r>
      <w:r>
        <w:rPr>
          <w:rFonts w:hint="eastAsia" w:ascii="仿宋_GB2312" w:hAnsi="仿宋_GB2312" w:eastAsia="仿宋_GB2312" w:cs="仿宋_GB2312"/>
          <w:color w:val="auto"/>
          <w:kern w:val="2"/>
          <w:sz w:val="32"/>
          <w:szCs w:val="20"/>
          <w:highlight w:val="none"/>
          <w:lang w:val="en-US" w:eastAsia="zh-CN" w:bidi="ar-SA"/>
        </w:rPr>
        <w:t>20 号</w:t>
      </w:r>
      <w:r>
        <w:rPr>
          <w:rFonts w:hint="eastAsia" w:ascii="仿宋_GB2312" w:hAnsi="Times New Roman" w:eastAsia="仿宋_GB2312" w:cs="宋体"/>
          <w:color w:val="auto"/>
          <w:kern w:val="2"/>
          <w:sz w:val="32"/>
          <w:szCs w:val="20"/>
          <w:highlight w:val="none"/>
          <w:lang w:val="en-US" w:eastAsia="zh-CN" w:bidi="ar-SA"/>
        </w:rPr>
        <w:t>）及两次专项督导的要求，特制定我局《</w:t>
      </w:r>
      <w:r>
        <w:rPr>
          <w:rFonts w:hint="eastAsia" w:ascii="仿宋_GB2312" w:hAnsi="仿宋_GB2312" w:eastAsia="仿宋_GB2312" w:cs="仿宋_GB2312"/>
          <w:sz w:val="32"/>
          <w:szCs w:val="32"/>
          <w:lang w:val="en-US" w:eastAsia="zh-CN"/>
        </w:rPr>
        <w:t>关于深入开展“黄牛”“黑中介”等破坏营商环境问题专项整治工作方案</w:t>
      </w:r>
      <w:r>
        <w:rPr>
          <w:rFonts w:hint="eastAsia" w:ascii="仿宋_GB2312" w:hAnsi="Times New Roman" w:eastAsia="仿宋_GB2312" w:cs="宋体"/>
          <w:color w:val="auto"/>
          <w:kern w:val="2"/>
          <w:sz w:val="32"/>
          <w:szCs w:val="20"/>
          <w:highlight w:val="none"/>
          <w:lang w:val="en-US" w:eastAsia="zh-CN" w:bidi="ar-SA"/>
        </w:rPr>
        <w:t>》，现印发给你们，请认真贯彻执行。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lang w:val="en-US" w:eastAsia="zh-CN"/>
        </w:rPr>
      </w:pPr>
      <w:r>
        <w:rPr>
          <w:rFonts w:hint="eastAsia" w:ascii="仿宋_GB2312" w:hAnsi="Times New Roman" w:eastAsia="仿宋_GB2312" w:cs="宋体"/>
          <w:color w:val="auto"/>
          <w:kern w:val="2"/>
          <w:sz w:val="32"/>
          <w:szCs w:val="20"/>
          <w:highlight w:val="none"/>
          <w:lang w:val="en-US" w:eastAsia="zh-CN" w:bidi="ar-SA"/>
        </w:rPr>
        <w:t xml:space="preserve">（此件主动公开）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Times New Roman" w:eastAsia="仿宋_GB2312" w:cs="宋体"/>
          <w:color w:val="auto"/>
          <w:kern w:val="2"/>
          <w:sz w:val="32"/>
          <w:szCs w:val="20"/>
          <w:highlight w:val="none"/>
          <w:lang w:val="en-US" w:eastAsia="zh-CN" w:bidi="ar-SA"/>
        </w:rPr>
      </w:pPr>
      <w:r>
        <w:rPr>
          <w:rFonts w:hint="eastAsia" w:ascii="仿宋_GB2312" w:hAnsi="Times New Roman" w:eastAsia="仿宋_GB2312" w:cs="宋体"/>
          <w:color w:val="auto"/>
          <w:kern w:val="2"/>
          <w:sz w:val="32"/>
          <w:szCs w:val="20"/>
          <w:highlight w:val="none"/>
          <w:lang w:val="en-US" w:eastAsia="zh-CN" w:bidi="ar-SA"/>
        </w:rPr>
        <w:t xml:space="preserve">                                  临汾市能源局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right"/>
        <w:textAlignment w:val="auto"/>
        <w:rPr>
          <w:rFonts w:hint="eastAsia" w:ascii="方正小标宋简体" w:hAnsi="方正小标宋简体" w:eastAsia="方正小标宋简体" w:cs="方正小标宋简体"/>
          <w:sz w:val="44"/>
          <w:szCs w:val="44"/>
          <w:lang w:val="en-US" w:eastAsia="zh-CN"/>
        </w:rPr>
      </w:pPr>
      <w:r>
        <w:rPr>
          <w:rFonts w:hint="eastAsia" w:ascii="仿宋_GB2312" w:hAnsi="Times New Roman" w:eastAsia="仿宋_GB2312" w:cs="宋体"/>
          <w:color w:val="auto"/>
          <w:kern w:val="2"/>
          <w:sz w:val="32"/>
          <w:szCs w:val="20"/>
          <w:highlight w:val="none"/>
          <w:lang w:val="en-US" w:eastAsia="zh-CN" w:bidi="ar-SA"/>
        </w:rPr>
        <w:t>2024年 1月 25日</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仿宋_GB2312" w:hAnsi="Times New Roman" w:eastAsia="仿宋_GB2312" w:cs="宋体"/>
          <w:color w:val="auto"/>
          <w:kern w:val="2"/>
          <w:sz w:val="32"/>
          <w:szCs w:val="20"/>
          <w:highlight w:val="none"/>
          <w:lang w:val="en-US" w:eastAsia="zh-CN" w:bidi="ar-SA"/>
        </w:rPr>
      </w:pPr>
      <w:r>
        <w:rPr>
          <w:rFonts w:hint="eastAsia" w:ascii="方正小标宋简体" w:hAnsi="方正小标宋简体" w:eastAsia="方正小标宋简体" w:cs="方正小标宋简体"/>
          <w:sz w:val="44"/>
          <w:szCs w:val="44"/>
          <w:lang w:val="en-US" w:eastAsia="zh-CN"/>
        </w:rPr>
        <w:t>关于深入开展“黄牛”“黑中介”等破坏营商环境问题专项整治工作方案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both"/>
        <w:textAlignment w:val="auto"/>
        <w:rPr>
          <w:rFonts w:hint="eastAsia" w:ascii="仿宋_GB2312" w:hAnsi="Times New Roman" w:eastAsia="仿宋_GB2312" w:cs="宋体"/>
          <w:color w:val="auto"/>
          <w:kern w:val="2"/>
          <w:sz w:val="32"/>
          <w:szCs w:val="20"/>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Times New Roman" w:eastAsia="仿宋_GB2312" w:cs="宋体"/>
          <w:color w:val="auto"/>
          <w:kern w:val="2"/>
          <w:sz w:val="32"/>
          <w:szCs w:val="20"/>
          <w:highlight w:val="none"/>
          <w:lang w:val="en-US" w:eastAsia="zh-CN" w:bidi="ar-SA"/>
        </w:rPr>
      </w:pPr>
      <w:r>
        <w:rPr>
          <w:rFonts w:hint="eastAsia" w:ascii="仿宋_GB2312" w:hAnsi="Times New Roman" w:eastAsia="仿宋_GB2312" w:cs="宋体"/>
          <w:color w:val="auto"/>
          <w:kern w:val="2"/>
          <w:sz w:val="32"/>
          <w:szCs w:val="20"/>
          <w:highlight w:val="none"/>
          <w:lang w:val="en-US" w:eastAsia="zh-CN" w:bidi="ar-SA"/>
        </w:rPr>
        <w:t>为贯彻习近平总书记考察调研山西时的重要指示精神，落实党中央、省委和市委关于优化营商环境的决策部署，深入开展能源领域“黄牛”“黑中介”等破坏营商环境问题专项整治工作，特制定本工作方案。</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color w:val="auto"/>
          <w:kern w:val="2"/>
          <w:sz w:val="32"/>
          <w:szCs w:val="20"/>
          <w:highlight w:val="none"/>
          <w:lang w:val="en-US" w:eastAsia="zh-CN" w:bidi="ar-SA"/>
        </w:rPr>
      </w:pPr>
      <w:r>
        <w:rPr>
          <w:rFonts w:hint="eastAsia" w:ascii="黑体" w:hAnsi="黑体" w:eastAsia="黑体" w:cs="黑体"/>
          <w:color w:val="auto"/>
          <w:kern w:val="2"/>
          <w:sz w:val="32"/>
          <w:szCs w:val="20"/>
          <w:lang w:val="en-US" w:eastAsia="zh-CN" w:bidi="ar-SA"/>
        </w:rPr>
        <w:t>一、</w:t>
      </w:r>
      <w:r>
        <w:rPr>
          <w:rFonts w:hint="eastAsia" w:ascii="黑体" w:hAnsi="黑体" w:eastAsia="黑体" w:cs="黑体"/>
          <w:color w:val="auto"/>
          <w:kern w:val="2"/>
          <w:sz w:val="32"/>
          <w:szCs w:val="20"/>
          <w:highlight w:val="none"/>
          <w:lang w:val="en-US" w:eastAsia="zh-CN" w:bidi="ar-SA"/>
        </w:rPr>
        <w:t>总体要求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Times New Roman" w:eastAsia="仿宋_GB2312" w:cs="宋体"/>
          <w:color w:val="auto"/>
          <w:kern w:val="2"/>
          <w:sz w:val="32"/>
          <w:szCs w:val="20"/>
          <w:highlight w:val="none"/>
          <w:lang w:val="en-US" w:eastAsia="zh-CN" w:bidi="ar-SA"/>
        </w:rPr>
      </w:pPr>
      <w:r>
        <w:rPr>
          <w:rFonts w:hint="default" w:ascii="仿宋_GB2312" w:hAnsi="Times New Roman" w:eastAsia="仿宋_GB2312" w:cs="宋体"/>
          <w:color w:val="auto"/>
          <w:kern w:val="2"/>
          <w:sz w:val="32"/>
          <w:szCs w:val="20"/>
          <w:highlight w:val="none"/>
          <w:lang w:val="en-US" w:eastAsia="zh-CN" w:bidi="ar-SA"/>
        </w:rPr>
        <w:t>以习近平新时代中国特色社会主义思想为指导，深入贯彻党的二十大精神，全面落实党中央关于优化营商环境的一系列决策部署和省委、市委工作要求，贯彻落实省委十二届六次全会和市委五届六次全会精神，严肃查处</w:t>
      </w:r>
      <w:r>
        <w:rPr>
          <w:rFonts w:hint="eastAsia" w:ascii="仿宋_GB2312" w:hAnsi="仿宋_GB2312" w:eastAsia="仿宋_GB2312" w:cs="仿宋_GB2312"/>
          <w:color w:val="auto"/>
          <w:kern w:val="2"/>
          <w:sz w:val="32"/>
          <w:szCs w:val="20"/>
          <w:highlight w:val="none"/>
          <w:lang w:val="en-US" w:eastAsia="zh-CN" w:bidi="ar-SA"/>
        </w:rPr>
        <w:t>“</w:t>
      </w:r>
      <w:r>
        <w:rPr>
          <w:rFonts w:hint="default" w:ascii="仿宋_GB2312" w:hAnsi="Times New Roman" w:eastAsia="仿宋_GB2312" w:cs="宋体"/>
          <w:color w:val="auto"/>
          <w:kern w:val="2"/>
          <w:sz w:val="32"/>
          <w:szCs w:val="20"/>
          <w:highlight w:val="none"/>
          <w:lang w:val="en-US" w:eastAsia="zh-CN" w:bidi="ar-SA"/>
        </w:rPr>
        <w:t>黄</w:t>
      </w:r>
      <w:r>
        <w:rPr>
          <w:rFonts w:hint="eastAsia" w:ascii="仿宋_GB2312" w:hAnsi="仿宋_GB2312" w:eastAsia="仿宋_GB2312" w:cs="仿宋_GB2312"/>
          <w:color w:val="auto"/>
          <w:kern w:val="2"/>
          <w:sz w:val="32"/>
          <w:szCs w:val="20"/>
          <w:highlight w:val="none"/>
          <w:lang w:val="en-US" w:eastAsia="zh-CN" w:bidi="ar-SA"/>
        </w:rPr>
        <w:t>牛”“</w:t>
      </w:r>
      <w:r>
        <w:rPr>
          <w:rFonts w:hint="default" w:ascii="仿宋_GB2312" w:hAnsi="Times New Roman" w:eastAsia="仿宋_GB2312" w:cs="宋体"/>
          <w:color w:val="auto"/>
          <w:kern w:val="2"/>
          <w:sz w:val="32"/>
          <w:szCs w:val="20"/>
          <w:highlight w:val="none"/>
          <w:lang w:val="en-US" w:eastAsia="zh-CN" w:bidi="ar-SA"/>
        </w:rPr>
        <w:t>黑中介</w:t>
      </w:r>
      <w:r>
        <w:rPr>
          <w:rFonts w:hint="eastAsia" w:ascii="仿宋_GB2312" w:hAnsi="仿宋_GB2312" w:eastAsia="仿宋_GB2312" w:cs="仿宋_GB2312"/>
          <w:color w:val="auto"/>
          <w:kern w:val="2"/>
          <w:sz w:val="32"/>
          <w:szCs w:val="20"/>
          <w:highlight w:val="none"/>
          <w:lang w:val="en-US" w:eastAsia="zh-CN" w:bidi="ar-SA"/>
        </w:rPr>
        <w:t>”</w:t>
      </w:r>
      <w:r>
        <w:rPr>
          <w:rFonts w:hint="default" w:ascii="仿宋_GB2312" w:hAnsi="Times New Roman" w:eastAsia="仿宋_GB2312" w:cs="宋体"/>
          <w:color w:val="auto"/>
          <w:kern w:val="2"/>
          <w:sz w:val="32"/>
          <w:szCs w:val="20"/>
          <w:highlight w:val="none"/>
          <w:lang w:val="en-US" w:eastAsia="zh-CN" w:bidi="ar-SA"/>
        </w:rPr>
        <w:t>等破坏营商环境行为，深挖背后的责任、作风和腐败问题，有效清除影响和制约我市推动高质量发展全面提质提速的顽瘴痼疾，积极营造公平公正的法治环境、高效便捷的政务环境、诚实守信的信用环境、开放开明的人文环境、优质完善的要素保障环境，为推动我市实现各项工作迈入全省第一方阵前列目标提供坚强纪律保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color w:val="auto"/>
          <w:kern w:val="2"/>
          <w:sz w:val="32"/>
          <w:szCs w:val="20"/>
          <w:highlight w:val="none"/>
          <w:lang w:val="en-US" w:eastAsia="zh-CN" w:bidi="ar-SA"/>
        </w:rPr>
      </w:pPr>
      <w:r>
        <w:rPr>
          <w:rFonts w:hint="eastAsia" w:ascii="黑体" w:hAnsi="黑体" w:eastAsia="黑体" w:cs="黑体"/>
          <w:color w:val="auto"/>
          <w:kern w:val="2"/>
          <w:sz w:val="32"/>
          <w:szCs w:val="20"/>
          <w:highlight w:val="none"/>
          <w:lang w:val="en-US" w:eastAsia="zh-CN" w:bidi="ar-SA"/>
        </w:rPr>
        <w:t>二、目标任务</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Times New Roman" w:eastAsia="仿宋_GB2312" w:cs="宋体"/>
          <w:color w:val="auto"/>
          <w:kern w:val="2"/>
          <w:sz w:val="32"/>
          <w:szCs w:val="20"/>
          <w:highlight w:val="none"/>
          <w:lang w:val="en-US" w:eastAsia="zh-CN" w:bidi="ar-SA"/>
        </w:rPr>
      </w:pPr>
      <w:r>
        <w:rPr>
          <w:rFonts w:hint="default" w:ascii="仿宋_GB2312" w:hAnsi="Times New Roman" w:eastAsia="仿宋_GB2312" w:cs="宋体"/>
          <w:color w:val="auto"/>
          <w:kern w:val="2"/>
          <w:sz w:val="32"/>
          <w:szCs w:val="20"/>
          <w:highlight w:val="none"/>
          <w:lang w:val="en-US" w:eastAsia="zh-CN" w:bidi="ar-SA"/>
        </w:rPr>
        <w:t>（一）打击取缔</w:t>
      </w:r>
      <w:r>
        <w:rPr>
          <w:rFonts w:hint="eastAsia" w:ascii="仿宋_GB2312" w:hAnsi="仿宋_GB2312" w:eastAsia="仿宋_GB2312" w:cs="仿宋_GB2312"/>
          <w:color w:val="auto"/>
          <w:kern w:val="2"/>
          <w:sz w:val="32"/>
          <w:szCs w:val="20"/>
          <w:highlight w:val="none"/>
          <w:lang w:val="en-US" w:eastAsia="zh-CN" w:bidi="ar-SA"/>
        </w:rPr>
        <w:t>“</w:t>
      </w:r>
      <w:r>
        <w:rPr>
          <w:rFonts w:hint="default" w:ascii="仿宋_GB2312" w:hAnsi="Times New Roman" w:eastAsia="仿宋_GB2312" w:cs="宋体"/>
          <w:color w:val="auto"/>
          <w:kern w:val="2"/>
          <w:sz w:val="32"/>
          <w:szCs w:val="20"/>
          <w:highlight w:val="none"/>
          <w:lang w:val="en-US" w:eastAsia="zh-CN" w:bidi="ar-SA"/>
        </w:rPr>
        <w:t>黄牛</w:t>
      </w:r>
      <w:r>
        <w:rPr>
          <w:rFonts w:hint="eastAsia" w:ascii="仿宋_GB2312" w:hAnsi="仿宋_GB2312" w:eastAsia="仿宋_GB2312" w:cs="仿宋_GB2312"/>
          <w:color w:val="auto"/>
          <w:kern w:val="2"/>
          <w:sz w:val="32"/>
          <w:szCs w:val="20"/>
          <w:highlight w:val="none"/>
          <w:lang w:val="en-US" w:eastAsia="zh-CN" w:bidi="ar-SA"/>
        </w:rPr>
        <w:t>”“</w:t>
      </w:r>
      <w:r>
        <w:rPr>
          <w:rFonts w:hint="default" w:ascii="仿宋_GB2312" w:hAnsi="Times New Roman" w:eastAsia="仿宋_GB2312" w:cs="宋体"/>
          <w:color w:val="auto"/>
          <w:kern w:val="2"/>
          <w:sz w:val="32"/>
          <w:szCs w:val="20"/>
          <w:highlight w:val="none"/>
          <w:lang w:val="en-US" w:eastAsia="zh-CN" w:bidi="ar-SA"/>
        </w:rPr>
        <w:t>黑中介</w:t>
      </w:r>
      <w:r>
        <w:rPr>
          <w:rFonts w:hint="eastAsia" w:ascii="仿宋_GB2312" w:hAnsi="仿宋_GB2312" w:eastAsia="仿宋_GB2312" w:cs="仿宋_GB2312"/>
          <w:color w:val="auto"/>
          <w:kern w:val="2"/>
          <w:sz w:val="32"/>
          <w:szCs w:val="20"/>
          <w:highlight w:val="none"/>
          <w:lang w:val="en-US" w:eastAsia="zh-CN" w:bidi="ar-SA"/>
        </w:rPr>
        <w:t>”</w:t>
      </w:r>
      <w:r>
        <w:rPr>
          <w:rFonts w:hint="default" w:ascii="仿宋_GB2312" w:hAnsi="Times New Roman" w:eastAsia="仿宋_GB2312" w:cs="宋体"/>
          <w:color w:val="auto"/>
          <w:kern w:val="2"/>
          <w:sz w:val="32"/>
          <w:szCs w:val="20"/>
          <w:highlight w:val="none"/>
          <w:lang w:val="en-US" w:eastAsia="zh-CN" w:bidi="ar-SA"/>
        </w:rPr>
        <w:t>，严惩背后</w:t>
      </w:r>
      <w:r>
        <w:rPr>
          <w:rFonts w:hint="eastAsia" w:ascii="仿宋_GB2312" w:hAnsi="仿宋_GB2312" w:eastAsia="仿宋_GB2312" w:cs="仿宋_GB2312"/>
          <w:color w:val="auto"/>
          <w:kern w:val="2"/>
          <w:sz w:val="32"/>
          <w:szCs w:val="20"/>
          <w:highlight w:val="none"/>
          <w:lang w:val="en-US" w:eastAsia="zh-CN" w:bidi="ar-SA"/>
        </w:rPr>
        <w:t>“</w:t>
      </w:r>
      <w:r>
        <w:rPr>
          <w:rFonts w:hint="default" w:ascii="仿宋_GB2312" w:hAnsi="Times New Roman" w:eastAsia="仿宋_GB2312" w:cs="宋体"/>
          <w:color w:val="auto"/>
          <w:kern w:val="2"/>
          <w:sz w:val="32"/>
          <w:szCs w:val="20"/>
          <w:highlight w:val="none"/>
          <w:lang w:val="en-US" w:eastAsia="zh-CN" w:bidi="ar-SA"/>
        </w:rPr>
        <w:t>保护</w:t>
      </w:r>
      <w:r>
        <w:rPr>
          <w:rFonts w:hint="eastAsia" w:ascii="仿宋_GB2312" w:hAnsi="Times New Roman" w:eastAsia="仿宋_GB2312" w:cs="宋体"/>
          <w:color w:val="auto"/>
          <w:kern w:val="2"/>
          <w:sz w:val="32"/>
          <w:szCs w:val="20"/>
          <w:highlight w:val="none"/>
          <w:lang w:val="en-US" w:eastAsia="zh-CN" w:bidi="ar-SA"/>
        </w:rPr>
        <w:t>伞”</w:t>
      </w:r>
      <w:r>
        <w:rPr>
          <w:rFonts w:hint="default" w:ascii="仿宋_GB2312" w:hAnsi="Times New Roman" w:eastAsia="仿宋_GB2312" w:cs="宋体"/>
          <w:color w:val="auto"/>
          <w:kern w:val="2"/>
          <w:sz w:val="32"/>
          <w:szCs w:val="20"/>
          <w:highlight w:val="none"/>
          <w:lang w:val="en-US" w:eastAsia="zh-CN" w:bidi="ar-SA"/>
        </w:rPr>
        <w:t>，形成震慑效应；</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Times New Roman" w:eastAsia="仿宋_GB2312" w:cs="宋体"/>
          <w:color w:val="auto"/>
          <w:kern w:val="2"/>
          <w:sz w:val="32"/>
          <w:szCs w:val="20"/>
          <w:highlight w:val="none"/>
          <w:lang w:val="en-US" w:eastAsia="zh-CN" w:bidi="ar-SA"/>
        </w:rPr>
      </w:pPr>
      <w:r>
        <w:rPr>
          <w:rFonts w:hint="default" w:ascii="仿宋_GB2312" w:hAnsi="Times New Roman" w:eastAsia="仿宋_GB2312" w:cs="宋体"/>
          <w:color w:val="auto"/>
          <w:kern w:val="2"/>
          <w:sz w:val="32"/>
          <w:szCs w:val="20"/>
          <w:highlight w:val="none"/>
          <w:lang w:val="en-US" w:eastAsia="zh-CN" w:bidi="ar-SA"/>
        </w:rPr>
        <w:t>（二）查清查透突出问题，深挖体制</w:t>
      </w:r>
      <w:r>
        <w:rPr>
          <w:rFonts w:hint="eastAsia" w:ascii="仿宋_GB2312" w:hAnsi="Times New Roman" w:eastAsia="仿宋_GB2312" w:cs="宋体"/>
          <w:color w:val="auto"/>
          <w:kern w:val="2"/>
          <w:sz w:val="32"/>
          <w:szCs w:val="20"/>
          <w:highlight w:val="none"/>
          <w:lang w:val="en-US" w:eastAsia="zh-CN" w:bidi="ar-SA"/>
        </w:rPr>
        <w:t>机制</w:t>
      </w:r>
      <w:r>
        <w:rPr>
          <w:rFonts w:hint="default" w:ascii="仿宋_GB2312" w:hAnsi="Times New Roman" w:eastAsia="仿宋_GB2312" w:cs="宋体"/>
          <w:color w:val="auto"/>
          <w:kern w:val="2"/>
          <w:sz w:val="32"/>
          <w:szCs w:val="20"/>
          <w:highlight w:val="none"/>
          <w:lang w:val="en-US" w:eastAsia="zh-CN" w:bidi="ar-SA"/>
        </w:rPr>
        <w:t>根源，找准症结和解决问题的方法路径；</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Times New Roman" w:eastAsia="仿宋_GB2312" w:cs="宋体"/>
          <w:color w:val="auto"/>
          <w:kern w:val="2"/>
          <w:sz w:val="32"/>
          <w:szCs w:val="20"/>
          <w:highlight w:val="none"/>
          <w:lang w:val="en-US" w:eastAsia="zh-CN" w:bidi="ar-SA"/>
        </w:rPr>
      </w:pPr>
      <w:r>
        <w:rPr>
          <w:rFonts w:hint="default" w:ascii="仿宋_GB2312" w:hAnsi="Times New Roman" w:eastAsia="仿宋_GB2312" w:cs="宋体"/>
          <w:color w:val="auto"/>
          <w:kern w:val="2"/>
          <w:sz w:val="32"/>
          <w:szCs w:val="20"/>
          <w:highlight w:val="none"/>
          <w:lang w:val="en-US" w:eastAsia="zh-CN" w:bidi="ar-SA"/>
        </w:rPr>
        <w:t>（三）压实主体责任、监管责任、监督责任，完善制约、监督、惩戒制度机制，着力清除</w:t>
      </w:r>
      <w:r>
        <w:rPr>
          <w:rFonts w:hint="eastAsia" w:ascii="仿宋_GB2312" w:hAnsi="仿宋_GB2312" w:eastAsia="仿宋_GB2312" w:cs="仿宋_GB2312"/>
          <w:color w:val="auto"/>
          <w:kern w:val="2"/>
          <w:sz w:val="32"/>
          <w:szCs w:val="20"/>
          <w:highlight w:val="none"/>
          <w:lang w:val="en-US" w:eastAsia="zh-CN" w:bidi="ar-SA"/>
        </w:rPr>
        <w:t>“</w:t>
      </w:r>
      <w:r>
        <w:rPr>
          <w:rFonts w:hint="default" w:ascii="仿宋_GB2312" w:hAnsi="Times New Roman" w:eastAsia="仿宋_GB2312" w:cs="宋体"/>
          <w:color w:val="auto"/>
          <w:kern w:val="2"/>
          <w:sz w:val="32"/>
          <w:szCs w:val="20"/>
          <w:highlight w:val="none"/>
          <w:lang w:val="en-US" w:eastAsia="zh-CN" w:bidi="ar-SA"/>
        </w:rPr>
        <w:t>黄牛</w:t>
      </w:r>
      <w:r>
        <w:rPr>
          <w:rFonts w:hint="eastAsia" w:ascii="仿宋_GB2312" w:hAnsi="仿宋_GB2312" w:eastAsia="仿宋_GB2312" w:cs="仿宋_GB2312"/>
          <w:color w:val="auto"/>
          <w:kern w:val="2"/>
          <w:sz w:val="32"/>
          <w:szCs w:val="20"/>
          <w:highlight w:val="none"/>
          <w:lang w:val="en-US" w:eastAsia="zh-CN" w:bidi="ar-SA"/>
        </w:rPr>
        <w:t>”“</w:t>
      </w:r>
      <w:r>
        <w:rPr>
          <w:rFonts w:hint="default" w:ascii="仿宋_GB2312" w:hAnsi="Times New Roman" w:eastAsia="仿宋_GB2312" w:cs="宋体"/>
          <w:color w:val="auto"/>
          <w:kern w:val="2"/>
          <w:sz w:val="32"/>
          <w:szCs w:val="20"/>
          <w:highlight w:val="none"/>
          <w:lang w:val="en-US" w:eastAsia="zh-CN" w:bidi="ar-SA"/>
        </w:rPr>
        <w:t>黑中介</w:t>
      </w:r>
      <w:r>
        <w:rPr>
          <w:rFonts w:hint="eastAsia" w:ascii="仿宋_GB2312" w:hAnsi="仿宋_GB2312" w:eastAsia="仿宋_GB2312" w:cs="仿宋_GB2312"/>
          <w:color w:val="auto"/>
          <w:kern w:val="2"/>
          <w:sz w:val="32"/>
          <w:szCs w:val="20"/>
          <w:highlight w:val="none"/>
          <w:lang w:val="en-US" w:eastAsia="zh-CN" w:bidi="ar-SA"/>
        </w:rPr>
        <w:t>”</w:t>
      </w:r>
      <w:r>
        <w:rPr>
          <w:rFonts w:hint="default" w:ascii="仿宋_GB2312" w:hAnsi="Times New Roman" w:eastAsia="仿宋_GB2312" w:cs="宋体"/>
          <w:color w:val="auto"/>
          <w:kern w:val="2"/>
          <w:sz w:val="32"/>
          <w:szCs w:val="20"/>
          <w:highlight w:val="none"/>
          <w:lang w:val="en-US" w:eastAsia="zh-CN" w:bidi="ar-SA"/>
        </w:rPr>
        <w:t>生存的土壤条件。</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color w:val="auto"/>
          <w:kern w:val="2"/>
          <w:sz w:val="32"/>
          <w:szCs w:val="20"/>
          <w:highlight w:val="none"/>
          <w:lang w:val="en-US" w:eastAsia="zh-CN" w:bidi="ar-SA"/>
        </w:rPr>
      </w:pPr>
      <w:r>
        <w:rPr>
          <w:rFonts w:hint="eastAsia" w:ascii="黑体" w:hAnsi="黑体" w:eastAsia="黑体" w:cs="黑体"/>
          <w:color w:val="auto"/>
          <w:kern w:val="2"/>
          <w:sz w:val="32"/>
          <w:szCs w:val="20"/>
          <w:highlight w:val="none"/>
          <w:lang w:val="en-US" w:eastAsia="zh-CN" w:bidi="ar-SA"/>
        </w:rPr>
        <w:t>三、组织领导</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宋体"/>
          <w:color w:val="auto"/>
          <w:kern w:val="2"/>
          <w:sz w:val="32"/>
          <w:szCs w:val="20"/>
          <w:highlight w:val="none"/>
          <w:lang w:val="en-US" w:eastAsia="zh-CN" w:bidi="ar-SA"/>
        </w:rPr>
      </w:pPr>
      <w:r>
        <w:rPr>
          <w:rFonts w:hint="eastAsia" w:ascii="仿宋_GB2312" w:hAnsi="Times New Roman" w:eastAsia="仿宋_GB2312" w:cs="宋体"/>
          <w:color w:val="auto"/>
          <w:kern w:val="2"/>
          <w:sz w:val="32"/>
          <w:szCs w:val="20"/>
          <w:highlight w:val="none"/>
          <w:lang w:val="en-US" w:eastAsia="zh-CN" w:bidi="ar-SA"/>
        </w:rPr>
        <w:t>市能源局成立“黄牛”“黑中介”等破坏营商环境问题专项整治领导小组。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Times New Roman" w:eastAsia="仿宋_GB2312" w:cs="宋体"/>
          <w:color w:val="auto"/>
          <w:kern w:val="2"/>
          <w:sz w:val="32"/>
          <w:szCs w:val="20"/>
          <w:highlight w:val="none"/>
          <w:lang w:val="en-US" w:eastAsia="zh-CN" w:bidi="ar-SA"/>
        </w:rPr>
      </w:pPr>
      <w:r>
        <w:rPr>
          <w:rFonts w:hint="eastAsia" w:ascii="仿宋_GB2312" w:hAnsi="Times New Roman" w:eastAsia="仿宋_GB2312" w:cs="宋体"/>
          <w:color w:val="auto"/>
          <w:kern w:val="2"/>
          <w:sz w:val="32"/>
          <w:szCs w:val="20"/>
          <w:highlight w:val="none"/>
          <w:lang w:val="en-US" w:eastAsia="zh-CN" w:bidi="ar-SA"/>
        </w:rPr>
        <w:t>组  长：刘  鹏（临汾市能源局党组书记、局长）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Times New Roman" w:eastAsia="仿宋_GB2312" w:cs="宋体"/>
          <w:color w:val="auto"/>
          <w:kern w:val="2"/>
          <w:sz w:val="32"/>
          <w:szCs w:val="20"/>
          <w:highlight w:val="none"/>
          <w:lang w:val="en-US" w:eastAsia="zh-CN" w:bidi="ar-SA"/>
        </w:rPr>
      </w:pPr>
      <w:r>
        <w:rPr>
          <w:rFonts w:hint="eastAsia" w:ascii="仿宋_GB2312" w:hAnsi="Times New Roman" w:eastAsia="仿宋_GB2312" w:cs="宋体"/>
          <w:color w:val="auto"/>
          <w:kern w:val="2"/>
          <w:sz w:val="32"/>
          <w:szCs w:val="20"/>
          <w:highlight w:val="none"/>
          <w:lang w:val="en-US" w:eastAsia="zh-CN" w:bidi="ar-SA"/>
        </w:rPr>
        <w:t>副组长：张俊林（临汾市能源局副局长）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default" w:ascii="仿宋_GB2312" w:hAnsi="Times New Roman" w:eastAsia="仿宋_GB2312" w:cs="宋体"/>
          <w:color w:val="auto"/>
          <w:kern w:val="2"/>
          <w:sz w:val="32"/>
          <w:szCs w:val="20"/>
          <w:highlight w:val="none"/>
          <w:lang w:val="en-US" w:eastAsia="zh-CN" w:bidi="ar-SA"/>
        </w:rPr>
      </w:pPr>
      <w:r>
        <w:rPr>
          <w:rFonts w:hint="eastAsia" w:ascii="仿宋_GB2312" w:hAnsi="Times New Roman" w:eastAsia="仿宋_GB2312" w:cs="宋体"/>
          <w:color w:val="auto"/>
          <w:kern w:val="2"/>
          <w:sz w:val="32"/>
          <w:szCs w:val="20"/>
          <w:highlight w:val="none"/>
          <w:lang w:val="en-US" w:eastAsia="zh-CN" w:bidi="ar-SA"/>
        </w:rPr>
        <w:t>李树强（临汾市能源局副局长）</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Times New Roman" w:eastAsia="仿宋_GB2312" w:cs="宋体"/>
          <w:color w:val="auto"/>
          <w:kern w:val="2"/>
          <w:sz w:val="32"/>
          <w:szCs w:val="20"/>
          <w:highlight w:val="none"/>
          <w:lang w:val="en-US" w:eastAsia="zh-CN" w:bidi="ar-SA"/>
        </w:rPr>
      </w:pPr>
      <w:r>
        <w:rPr>
          <w:rFonts w:hint="eastAsia" w:ascii="仿宋_GB2312" w:hAnsi="Times New Roman" w:eastAsia="仿宋_GB2312" w:cs="宋体"/>
          <w:color w:val="auto"/>
          <w:kern w:val="2"/>
          <w:sz w:val="32"/>
          <w:szCs w:val="20"/>
          <w:highlight w:val="none"/>
          <w:lang w:val="en-US" w:eastAsia="zh-CN" w:bidi="ar-SA"/>
        </w:rPr>
        <w:t>王贵民（临汾市能源局四级调研员）</w:t>
      </w:r>
    </w:p>
    <w:p>
      <w:pPr>
        <w:keepNext w:val="0"/>
        <w:keepLines w:val="0"/>
        <w:pageBreakBefore w:val="0"/>
        <w:widowControl w:val="0"/>
        <w:kinsoku/>
        <w:wordWrap/>
        <w:overflowPunct/>
        <w:topLinePunct w:val="0"/>
        <w:autoSpaceDE/>
        <w:autoSpaceDN/>
        <w:bidi w:val="0"/>
        <w:adjustRightInd/>
        <w:snapToGrid/>
        <w:spacing w:line="560" w:lineRule="exact"/>
        <w:ind w:firstLine="1920" w:firstLineChars="600"/>
        <w:textAlignment w:val="auto"/>
        <w:rPr>
          <w:rFonts w:hint="eastAsia" w:ascii="仿宋_GB2312" w:hAnsi="Times New Roman" w:eastAsia="仿宋_GB2312" w:cs="宋体"/>
          <w:color w:val="auto"/>
          <w:kern w:val="2"/>
          <w:sz w:val="32"/>
          <w:szCs w:val="20"/>
          <w:highlight w:val="none"/>
          <w:lang w:val="en-US" w:eastAsia="zh-CN" w:bidi="ar-SA"/>
        </w:rPr>
      </w:pPr>
      <w:r>
        <w:rPr>
          <w:rFonts w:hint="eastAsia" w:ascii="仿宋_GB2312" w:hAnsi="Times New Roman" w:eastAsia="仿宋_GB2312" w:cs="宋体"/>
          <w:color w:val="auto"/>
          <w:kern w:val="2"/>
          <w:sz w:val="32"/>
          <w:szCs w:val="20"/>
          <w:highlight w:val="none"/>
          <w:lang w:val="en-US" w:eastAsia="zh-CN" w:bidi="ar-SA"/>
        </w:rPr>
        <w:t>柴红星（临汾市能源局四级调研员）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Times New Roman" w:eastAsia="仿宋_GB2312" w:cs="宋体"/>
          <w:color w:val="auto"/>
          <w:kern w:val="2"/>
          <w:sz w:val="32"/>
          <w:szCs w:val="20"/>
          <w:highlight w:val="none"/>
          <w:lang w:val="en-US" w:eastAsia="zh-CN" w:bidi="ar-SA"/>
        </w:rPr>
      </w:pPr>
      <w:r>
        <w:rPr>
          <w:rFonts w:hint="eastAsia" w:ascii="仿宋_GB2312" w:hAnsi="Times New Roman" w:eastAsia="仿宋_GB2312" w:cs="宋体"/>
          <w:color w:val="auto"/>
          <w:kern w:val="2"/>
          <w:sz w:val="32"/>
          <w:szCs w:val="20"/>
          <w:highlight w:val="none"/>
          <w:lang w:val="en-US" w:eastAsia="zh-CN" w:bidi="ar-SA"/>
        </w:rPr>
        <w:t>成  员：局办公室、人事教育科、煤炭工业科、发展规划科、电力和新能源科、油气和节能科、稽查和法制科科室负责人及各下属单位一把手。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Times New Roman" w:eastAsia="仿宋_GB2312" w:cs="宋体"/>
          <w:color w:val="auto"/>
          <w:kern w:val="2"/>
          <w:sz w:val="32"/>
          <w:szCs w:val="20"/>
          <w:highlight w:val="none"/>
          <w:lang w:val="en-US" w:eastAsia="zh-CN" w:bidi="ar-SA"/>
        </w:rPr>
      </w:pPr>
      <w:r>
        <w:rPr>
          <w:rFonts w:hint="eastAsia" w:ascii="仿宋_GB2312" w:hAnsi="Times New Roman" w:eastAsia="仿宋_GB2312" w:cs="宋体"/>
          <w:color w:val="auto"/>
          <w:kern w:val="2"/>
          <w:sz w:val="32"/>
          <w:szCs w:val="20"/>
          <w:highlight w:val="none"/>
          <w:lang w:val="en-US" w:eastAsia="zh-CN" w:bidi="ar-SA"/>
        </w:rPr>
        <w:t>专项整治领导小组办公室设在稽查和法制科，办公室主任由张慧虎同志担任，负责专项整治工作的协调和汇总上报。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color w:val="auto"/>
          <w:kern w:val="2"/>
          <w:sz w:val="32"/>
          <w:szCs w:val="20"/>
          <w:highlight w:val="none"/>
          <w:lang w:val="en-US" w:eastAsia="zh-CN" w:bidi="ar-SA"/>
        </w:rPr>
      </w:pPr>
      <w:r>
        <w:rPr>
          <w:rFonts w:hint="eastAsia" w:ascii="黑体" w:hAnsi="黑体" w:eastAsia="黑体" w:cs="黑体"/>
          <w:color w:val="auto"/>
          <w:kern w:val="2"/>
          <w:sz w:val="32"/>
          <w:szCs w:val="20"/>
          <w:lang w:val="en-US" w:eastAsia="zh-CN" w:bidi="ar-SA"/>
        </w:rPr>
        <w:t>四、</w:t>
      </w:r>
      <w:r>
        <w:rPr>
          <w:rFonts w:hint="eastAsia" w:ascii="黑体" w:hAnsi="黑体" w:eastAsia="黑体" w:cs="黑体"/>
          <w:color w:val="auto"/>
          <w:kern w:val="2"/>
          <w:sz w:val="32"/>
          <w:szCs w:val="20"/>
          <w:highlight w:val="none"/>
          <w:lang w:val="en-US" w:eastAsia="zh-CN" w:bidi="ar-SA"/>
        </w:rPr>
        <w:t>整治重点</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楷体_GB2312" w:hAnsi="楷体_GB2312" w:eastAsia="楷体_GB2312" w:cs="楷体_GB2312"/>
          <w:b/>
          <w:bCs/>
          <w:color w:val="auto"/>
          <w:kern w:val="2"/>
          <w:sz w:val="32"/>
          <w:szCs w:val="20"/>
          <w:highlight w:val="none"/>
          <w:lang w:val="en-US" w:eastAsia="zh-CN" w:bidi="ar-SA"/>
        </w:rPr>
      </w:pPr>
      <w:r>
        <w:rPr>
          <w:rFonts w:hint="eastAsia" w:ascii="楷体_GB2312" w:hAnsi="楷体_GB2312" w:eastAsia="楷体_GB2312" w:cs="楷体_GB2312"/>
          <w:b/>
          <w:bCs/>
          <w:color w:val="auto"/>
          <w:kern w:val="2"/>
          <w:sz w:val="32"/>
          <w:szCs w:val="20"/>
          <w:highlight w:val="none"/>
          <w:lang w:val="en-US" w:eastAsia="zh-CN" w:bidi="ar-SA"/>
        </w:rPr>
        <w:t>（一）催生“黄牛”“黑中介”的问题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Times New Roman" w:eastAsia="仿宋_GB2312" w:cs="宋体"/>
          <w:color w:val="auto"/>
          <w:kern w:val="2"/>
          <w:sz w:val="32"/>
          <w:szCs w:val="20"/>
          <w:highlight w:val="none"/>
          <w:lang w:val="en-US" w:eastAsia="zh-CN" w:bidi="ar-SA"/>
        </w:rPr>
      </w:pPr>
      <w:r>
        <w:rPr>
          <w:rFonts w:hint="default" w:ascii="仿宋_GB2312" w:hAnsi="Times New Roman" w:eastAsia="仿宋_GB2312" w:cs="宋体"/>
          <w:color w:val="auto"/>
          <w:kern w:val="2"/>
          <w:sz w:val="32"/>
          <w:szCs w:val="20"/>
          <w:highlight w:val="none"/>
          <w:lang w:val="en-US" w:eastAsia="zh-CN" w:bidi="ar-SA"/>
        </w:rPr>
        <w:t>1.违规设定没有法律法规依据的中介服务事</w:t>
      </w:r>
      <w:r>
        <w:rPr>
          <w:rFonts w:hint="eastAsia" w:ascii="仿宋_GB2312" w:hAnsi="Times New Roman" w:eastAsia="仿宋_GB2312" w:cs="宋体"/>
          <w:color w:val="auto"/>
          <w:kern w:val="2"/>
          <w:sz w:val="32"/>
          <w:szCs w:val="20"/>
          <w:highlight w:val="none"/>
          <w:lang w:val="en-US" w:eastAsia="zh-CN" w:bidi="ar-SA"/>
        </w:rPr>
        <w:t>项；</w:t>
      </w:r>
      <w:r>
        <w:rPr>
          <w:rFonts w:hint="default" w:ascii="仿宋_GB2312" w:hAnsi="Times New Roman" w:eastAsia="仿宋_GB2312" w:cs="宋体"/>
          <w:color w:val="auto"/>
          <w:kern w:val="2"/>
          <w:sz w:val="32"/>
          <w:szCs w:val="20"/>
          <w:highlight w:val="none"/>
          <w:lang w:val="en-US" w:eastAsia="zh-CN" w:bidi="ar-SA"/>
        </w:rPr>
        <w:t>将职责范围内的工作转移或委托给中介机构；明确或变相</w:t>
      </w:r>
      <w:r>
        <w:rPr>
          <w:rFonts w:hint="eastAsia" w:ascii="仿宋_GB2312" w:hAnsi="Times New Roman" w:eastAsia="仿宋_GB2312" w:cs="宋体"/>
          <w:color w:val="auto"/>
          <w:kern w:val="2"/>
          <w:sz w:val="32"/>
          <w:szCs w:val="20"/>
          <w:highlight w:val="none"/>
          <w:lang w:val="en-US" w:eastAsia="zh-CN" w:bidi="ar-SA"/>
        </w:rPr>
        <w:t>指</w:t>
      </w:r>
      <w:r>
        <w:rPr>
          <w:rFonts w:hint="default" w:ascii="仿宋_GB2312" w:hAnsi="Times New Roman" w:eastAsia="仿宋_GB2312" w:cs="宋体"/>
          <w:color w:val="auto"/>
          <w:kern w:val="2"/>
          <w:sz w:val="32"/>
          <w:szCs w:val="20"/>
          <w:highlight w:val="none"/>
          <w:lang w:val="en-US" w:eastAsia="zh-CN" w:bidi="ar-SA"/>
        </w:rPr>
        <w:t>定中介机构垄断服务，干预市场主体选取中介机构等行为。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Times New Roman" w:eastAsia="仿宋_GB2312" w:cs="宋体"/>
          <w:color w:val="auto"/>
          <w:kern w:val="2"/>
          <w:sz w:val="32"/>
          <w:szCs w:val="20"/>
          <w:highlight w:val="none"/>
          <w:lang w:val="en-US" w:eastAsia="zh-CN" w:bidi="ar-SA"/>
        </w:rPr>
      </w:pPr>
      <w:r>
        <w:rPr>
          <w:rFonts w:hint="default" w:ascii="仿宋_GB2312" w:hAnsi="Times New Roman" w:eastAsia="仿宋_GB2312" w:cs="宋体"/>
          <w:color w:val="auto"/>
          <w:kern w:val="2"/>
          <w:sz w:val="32"/>
          <w:szCs w:val="20"/>
          <w:highlight w:val="none"/>
          <w:lang w:val="en-US" w:eastAsia="zh-CN" w:bidi="ar-SA"/>
        </w:rPr>
        <w:t>2.工作人员滥用行政审批权或自由裁量权、政策解释</w:t>
      </w:r>
      <w:r>
        <w:rPr>
          <w:rFonts w:hint="eastAsia" w:ascii="仿宋_GB2312" w:hAnsi="Times New Roman" w:eastAsia="仿宋_GB2312" w:cs="宋体"/>
          <w:color w:val="auto"/>
          <w:kern w:val="2"/>
          <w:sz w:val="32"/>
          <w:szCs w:val="20"/>
          <w:highlight w:val="none"/>
          <w:lang w:val="en-US" w:eastAsia="zh-CN" w:bidi="ar-SA"/>
        </w:rPr>
        <w:t>权</w:t>
      </w:r>
      <w:r>
        <w:rPr>
          <w:rFonts w:hint="default" w:ascii="仿宋_GB2312" w:hAnsi="Times New Roman" w:eastAsia="仿宋_GB2312" w:cs="宋体"/>
          <w:color w:val="auto"/>
          <w:kern w:val="2"/>
          <w:sz w:val="32"/>
          <w:szCs w:val="20"/>
          <w:highlight w:val="none"/>
          <w:lang w:val="en-US" w:eastAsia="zh-CN" w:bidi="ar-SA"/>
        </w:rPr>
        <w:t>等，造成企业、群众办事困难，滋生</w:t>
      </w:r>
      <w:r>
        <w:rPr>
          <w:rFonts w:hint="eastAsia" w:ascii="仿宋_GB2312" w:hAnsi="仿宋_GB2312" w:eastAsia="仿宋_GB2312" w:cs="仿宋_GB2312"/>
          <w:color w:val="auto"/>
          <w:kern w:val="2"/>
          <w:sz w:val="32"/>
          <w:szCs w:val="20"/>
          <w:highlight w:val="none"/>
          <w:lang w:val="en-US" w:eastAsia="zh-CN" w:bidi="ar-SA"/>
        </w:rPr>
        <w:t>“</w:t>
      </w:r>
      <w:r>
        <w:rPr>
          <w:rFonts w:hint="default" w:ascii="仿宋_GB2312" w:hAnsi="Times New Roman" w:eastAsia="仿宋_GB2312" w:cs="宋体"/>
          <w:color w:val="auto"/>
          <w:kern w:val="2"/>
          <w:sz w:val="32"/>
          <w:szCs w:val="20"/>
          <w:highlight w:val="none"/>
          <w:lang w:val="en-US" w:eastAsia="zh-CN" w:bidi="ar-SA"/>
        </w:rPr>
        <w:t>黄牛</w:t>
      </w:r>
      <w:r>
        <w:rPr>
          <w:rFonts w:hint="eastAsia" w:ascii="仿宋_GB2312" w:hAnsi="仿宋_GB2312" w:eastAsia="仿宋_GB2312" w:cs="仿宋_GB2312"/>
          <w:color w:val="auto"/>
          <w:kern w:val="2"/>
          <w:sz w:val="32"/>
          <w:szCs w:val="20"/>
          <w:highlight w:val="none"/>
          <w:lang w:val="en-US" w:eastAsia="zh-CN" w:bidi="ar-SA"/>
        </w:rPr>
        <w:t>”“</w:t>
      </w:r>
      <w:r>
        <w:rPr>
          <w:rFonts w:hint="default" w:ascii="仿宋_GB2312" w:hAnsi="Times New Roman" w:eastAsia="仿宋_GB2312" w:cs="宋体"/>
          <w:color w:val="auto"/>
          <w:kern w:val="2"/>
          <w:sz w:val="32"/>
          <w:szCs w:val="20"/>
          <w:highlight w:val="none"/>
          <w:lang w:val="en-US" w:eastAsia="zh-CN" w:bidi="ar-SA"/>
        </w:rPr>
        <w:t>中介</w:t>
      </w:r>
      <w:r>
        <w:rPr>
          <w:rFonts w:hint="eastAsia" w:ascii="仿宋_GB2312" w:hAnsi="仿宋_GB2312" w:eastAsia="仿宋_GB2312" w:cs="仿宋_GB2312"/>
          <w:color w:val="auto"/>
          <w:kern w:val="2"/>
          <w:sz w:val="32"/>
          <w:szCs w:val="20"/>
          <w:highlight w:val="none"/>
          <w:lang w:val="en-US" w:eastAsia="zh-CN" w:bidi="ar-SA"/>
        </w:rPr>
        <w:t>”</w:t>
      </w:r>
      <w:r>
        <w:rPr>
          <w:rFonts w:hint="default" w:ascii="仿宋_GB2312" w:hAnsi="Times New Roman" w:eastAsia="仿宋_GB2312" w:cs="宋体"/>
          <w:color w:val="auto"/>
          <w:kern w:val="2"/>
          <w:sz w:val="32"/>
          <w:szCs w:val="20"/>
          <w:highlight w:val="none"/>
          <w:lang w:val="en-US" w:eastAsia="zh-CN" w:bidi="ar-SA"/>
        </w:rPr>
        <w:t>代办问题。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Times New Roman" w:eastAsia="仿宋_GB2312" w:cs="宋体"/>
          <w:color w:val="auto"/>
          <w:kern w:val="2"/>
          <w:sz w:val="32"/>
          <w:szCs w:val="20"/>
          <w:highlight w:val="none"/>
          <w:lang w:val="en-US" w:eastAsia="zh-CN" w:bidi="ar-SA"/>
        </w:rPr>
      </w:pPr>
      <w:r>
        <w:rPr>
          <w:rFonts w:hint="default" w:ascii="仿宋_GB2312" w:hAnsi="Times New Roman" w:eastAsia="仿宋_GB2312" w:cs="宋体"/>
          <w:color w:val="auto"/>
          <w:kern w:val="2"/>
          <w:sz w:val="32"/>
          <w:szCs w:val="20"/>
          <w:highlight w:val="none"/>
          <w:lang w:val="en-US" w:eastAsia="zh-CN" w:bidi="ar-SA"/>
        </w:rPr>
        <w:t>3.对符合条件的企业及群</w:t>
      </w:r>
      <w:r>
        <w:rPr>
          <w:rFonts w:hint="eastAsia" w:ascii="仿宋_GB2312" w:hAnsi="Times New Roman" w:eastAsia="仿宋_GB2312" w:cs="宋体"/>
          <w:color w:val="auto"/>
          <w:kern w:val="2"/>
          <w:sz w:val="32"/>
          <w:szCs w:val="20"/>
          <w:highlight w:val="none"/>
          <w:lang w:val="en-US" w:eastAsia="zh-CN" w:bidi="ar-SA"/>
        </w:rPr>
        <w:t>众</w:t>
      </w:r>
      <w:r>
        <w:rPr>
          <w:rFonts w:hint="default" w:ascii="仿宋_GB2312" w:hAnsi="Times New Roman" w:eastAsia="仿宋_GB2312" w:cs="宋体"/>
          <w:color w:val="auto"/>
          <w:kern w:val="2"/>
          <w:sz w:val="32"/>
          <w:szCs w:val="20"/>
          <w:highlight w:val="none"/>
          <w:lang w:val="en-US" w:eastAsia="zh-CN" w:bidi="ar-SA"/>
        </w:rPr>
        <w:t>采取推、拖、绕等方式，造成企业、群众办事困难，滋生</w:t>
      </w:r>
      <w:r>
        <w:rPr>
          <w:rFonts w:hint="eastAsia" w:ascii="仿宋_GB2312" w:hAnsi="仿宋_GB2312" w:eastAsia="仿宋_GB2312" w:cs="仿宋_GB2312"/>
          <w:color w:val="auto"/>
          <w:kern w:val="2"/>
          <w:sz w:val="32"/>
          <w:szCs w:val="20"/>
          <w:highlight w:val="none"/>
          <w:lang w:val="en-US" w:eastAsia="zh-CN" w:bidi="ar-SA"/>
        </w:rPr>
        <w:t>“</w:t>
      </w:r>
      <w:r>
        <w:rPr>
          <w:rFonts w:hint="eastAsia" w:ascii="仿宋_GB2312" w:hAnsi="Times New Roman" w:eastAsia="仿宋_GB2312" w:cs="宋体"/>
          <w:color w:val="auto"/>
          <w:kern w:val="2"/>
          <w:sz w:val="32"/>
          <w:szCs w:val="20"/>
          <w:highlight w:val="none"/>
          <w:lang w:val="en-US" w:eastAsia="zh-CN" w:bidi="ar-SA"/>
        </w:rPr>
        <w:t>黄</w:t>
      </w:r>
      <w:r>
        <w:rPr>
          <w:rFonts w:hint="eastAsia" w:ascii="仿宋_GB2312" w:hAnsi="仿宋_GB2312" w:eastAsia="仿宋_GB2312" w:cs="仿宋_GB2312"/>
          <w:color w:val="auto"/>
          <w:kern w:val="2"/>
          <w:sz w:val="32"/>
          <w:szCs w:val="20"/>
          <w:highlight w:val="none"/>
          <w:lang w:val="en-US" w:eastAsia="zh-CN" w:bidi="ar-SA"/>
        </w:rPr>
        <w:t>牛”“</w:t>
      </w:r>
      <w:r>
        <w:rPr>
          <w:rFonts w:hint="default" w:ascii="仿宋_GB2312" w:hAnsi="Times New Roman" w:eastAsia="仿宋_GB2312" w:cs="宋体"/>
          <w:color w:val="auto"/>
          <w:kern w:val="2"/>
          <w:sz w:val="32"/>
          <w:szCs w:val="20"/>
          <w:highlight w:val="none"/>
          <w:lang w:val="en-US" w:eastAsia="zh-CN" w:bidi="ar-SA"/>
        </w:rPr>
        <w:t>中介</w:t>
      </w:r>
      <w:r>
        <w:rPr>
          <w:rFonts w:hint="eastAsia" w:ascii="仿宋_GB2312" w:hAnsi="仿宋_GB2312" w:eastAsia="仿宋_GB2312" w:cs="仿宋_GB2312"/>
          <w:color w:val="auto"/>
          <w:kern w:val="2"/>
          <w:sz w:val="32"/>
          <w:szCs w:val="20"/>
          <w:highlight w:val="none"/>
          <w:lang w:val="en-US" w:eastAsia="zh-CN" w:bidi="ar-SA"/>
        </w:rPr>
        <w:t>”</w:t>
      </w:r>
      <w:r>
        <w:rPr>
          <w:rFonts w:hint="default" w:ascii="仿宋_GB2312" w:hAnsi="Times New Roman" w:eastAsia="仿宋_GB2312" w:cs="宋体"/>
          <w:color w:val="auto"/>
          <w:kern w:val="2"/>
          <w:sz w:val="32"/>
          <w:szCs w:val="20"/>
          <w:highlight w:val="none"/>
          <w:lang w:val="en-US" w:eastAsia="zh-CN" w:bidi="ar-SA"/>
        </w:rPr>
        <w:t>代办问题。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Times New Roman" w:eastAsia="仿宋_GB2312" w:cs="宋体"/>
          <w:color w:val="auto"/>
          <w:kern w:val="2"/>
          <w:sz w:val="32"/>
          <w:szCs w:val="20"/>
          <w:highlight w:val="none"/>
          <w:lang w:val="en-US" w:eastAsia="zh-CN" w:bidi="ar-SA"/>
        </w:rPr>
      </w:pPr>
      <w:r>
        <w:rPr>
          <w:rFonts w:hint="default" w:ascii="仿宋_GB2312" w:hAnsi="Times New Roman" w:eastAsia="仿宋_GB2312" w:cs="宋体"/>
          <w:color w:val="auto"/>
          <w:kern w:val="2"/>
          <w:sz w:val="32"/>
          <w:szCs w:val="20"/>
          <w:highlight w:val="none"/>
          <w:lang w:val="en-US" w:eastAsia="zh-CN" w:bidi="ar-SA"/>
        </w:rPr>
        <w:t>4.其他因政务行为不合理不合法而催生</w:t>
      </w:r>
      <w:r>
        <w:rPr>
          <w:rFonts w:hint="eastAsia" w:ascii="仿宋_GB2312" w:hAnsi="仿宋_GB2312" w:eastAsia="仿宋_GB2312" w:cs="仿宋_GB2312"/>
          <w:color w:val="auto"/>
          <w:kern w:val="2"/>
          <w:sz w:val="32"/>
          <w:szCs w:val="20"/>
          <w:highlight w:val="none"/>
          <w:lang w:val="en-US" w:eastAsia="zh-CN" w:bidi="ar-SA"/>
        </w:rPr>
        <w:t>“</w:t>
      </w:r>
      <w:r>
        <w:rPr>
          <w:rFonts w:hint="default" w:ascii="仿宋_GB2312" w:hAnsi="Times New Roman" w:eastAsia="仿宋_GB2312" w:cs="宋体"/>
          <w:color w:val="auto"/>
          <w:kern w:val="2"/>
          <w:sz w:val="32"/>
          <w:szCs w:val="20"/>
          <w:highlight w:val="none"/>
          <w:lang w:val="en-US" w:eastAsia="zh-CN" w:bidi="ar-SA"/>
        </w:rPr>
        <w:t>黄牛</w:t>
      </w:r>
      <w:r>
        <w:rPr>
          <w:rFonts w:hint="eastAsia" w:ascii="仿宋_GB2312" w:hAnsi="仿宋_GB2312" w:eastAsia="仿宋_GB2312" w:cs="仿宋_GB2312"/>
          <w:color w:val="auto"/>
          <w:kern w:val="2"/>
          <w:sz w:val="32"/>
          <w:szCs w:val="20"/>
          <w:highlight w:val="none"/>
          <w:lang w:val="en-US" w:eastAsia="zh-CN" w:bidi="ar-SA"/>
        </w:rPr>
        <w:t>”“</w:t>
      </w:r>
      <w:r>
        <w:rPr>
          <w:rFonts w:hint="default" w:ascii="仿宋_GB2312" w:hAnsi="Times New Roman" w:eastAsia="仿宋_GB2312" w:cs="宋体"/>
          <w:color w:val="auto"/>
          <w:kern w:val="2"/>
          <w:sz w:val="32"/>
          <w:szCs w:val="20"/>
          <w:highlight w:val="none"/>
          <w:lang w:val="en-US" w:eastAsia="zh-CN" w:bidi="ar-SA"/>
        </w:rPr>
        <w:t>黑中介</w:t>
      </w:r>
      <w:r>
        <w:rPr>
          <w:rFonts w:hint="eastAsia" w:ascii="仿宋_GB2312" w:hAnsi="仿宋_GB2312" w:eastAsia="仿宋_GB2312" w:cs="仿宋_GB2312"/>
          <w:color w:val="auto"/>
          <w:kern w:val="2"/>
          <w:sz w:val="32"/>
          <w:szCs w:val="20"/>
          <w:highlight w:val="none"/>
          <w:lang w:val="en-US" w:eastAsia="zh-CN" w:bidi="ar-SA"/>
        </w:rPr>
        <w:t>”</w:t>
      </w:r>
      <w:r>
        <w:rPr>
          <w:rFonts w:hint="default" w:ascii="仿宋_GB2312" w:hAnsi="Times New Roman" w:eastAsia="仿宋_GB2312" w:cs="宋体"/>
          <w:color w:val="auto"/>
          <w:kern w:val="2"/>
          <w:sz w:val="32"/>
          <w:szCs w:val="20"/>
          <w:highlight w:val="none"/>
          <w:lang w:val="en-US" w:eastAsia="zh-CN" w:bidi="ar-SA"/>
        </w:rPr>
        <w:t>的情形。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楷体_GB2312" w:hAnsi="楷体_GB2312" w:eastAsia="楷体_GB2312" w:cs="楷体_GB2312"/>
          <w:b/>
          <w:bCs/>
          <w:color w:val="auto"/>
          <w:kern w:val="2"/>
          <w:sz w:val="32"/>
          <w:szCs w:val="20"/>
          <w:highlight w:val="none"/>
          <w:lang w:val="en-US" w:eastAsia="zh-CN" w:bidi="ar-SA"/>
        </w:rPr>
      </w:pPr>
      <w:r>
        <w:rPr>
          <w:rFonts w:hint="eastAsia" w:ascii="楷体_GB2312" w:hAnsi="楷体_GB2312" w:eastAsia="楷体_GB2312" w:cs="楷体_GB2312"/>
          <w:b/>
          <w:bCs/>
          <w:color w:val="auto"/>
          <w:kern w:val="2"/>
          <w:sz w:val="32"/>
          <w:szCs w:val="20"/>
          <w:highlight w:val="none"/>
          <w:lang w:val="en-US" w:eastAsia="zh-CN" w:bidi="ar-SA"/>
        </w:rPr>
        <w:t>（二）勾结“黄牛”“黑中介”的问题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Times New Roman" w:eastAsia="仿宋_GB2312" w:cs="宋体"/>
          <w:color w:val="auto"/>
          <w:kern w:val="2"/>
          <w:sz w:val="32"/>
          <w:szCs w:val="20"/>
          <w:highlight w:val="none"/>
          <w:lang w:val="en-US" w:eastAsia="zh-CN" w:bidi="ar-SA"/>
        </w:rPr>
      </w:pPr>
      <w:r>
        <w:rPr>
          <w:rFonts w:hint="default" w:ascii="仿宋_GB2312" w:hAnsi="Times New Roman" w:eastAsia="仿宋_GB2312" w:cs="宋体"/>
          <w:color w:val="auto"/>
          <w:kern w:val="2"/>
          <w:sz w:val="32"/>
          <w:szCs w:val="20"/>
          <w:highlight w:val="none"/>
          <w:lang w:val="en-US" w:eastAsia="zh-CN" w:bidi="ar-SA"/>
        </w:rPr>
        <w:t>5.工作人员与</w:t>
      </w:r>
      <w:r>
        <w:rPr>
          <w:rFonts w:hint="eastAsia" w:ascii="仿宋_GB2312" w:hAnsi="仿宋_GB2312" w:eastAsia="仿宋_GB2312" w:cs="仿宋_GB2312"/>
          <w:color w:val="auto"/>
          <w:kern w:val="2"/>
          <w:sz w:val="32"/>
          <w:szCs w:val="20"/>
          <w:highlight w:val="none"/>
          <w:lang w:val="en-US" w:eastAsia="zh-CN" w:bidi="ar-SA"/>
        </w:rPr>
        <w:t>“</w:t>
      </w:r>
      <w:r>
        <w:rPr>
          <w:rFonts w:hint="default" w:ascii="仿宋_GB2312" w:hAnsi="Times New Roman" w:eastAsia="仿宋_GB2312" w:cs="宋体"/>
          <w:color w:val="auto"/>
          <w:kern w:val="2"/>
          <w:sz w:val="32"/>
          <w:szCs w:val="20"/>
          <w:highlight w:val="none"/>
          <w:lang w:val="en-US" w:eastAsia="zh-CN" w:bidi="ar-SA"/>
        </w:rPr>
        <w:t>黄牛</w:t>
      </w:r>
      <w:r>
        <w:rPr>
          <w:rFonts w:hint="eastAsia" w:ascii="仿宋_GB2312" w:hAnsi="仿宋_GB2312" w:eastAsia="仿宋_GB2312" w:cs="仿宋_GB2312"/>
          <w:color w:val="auto"/>
          <w:kern w:val="2"/>
          <w:sz w:val="32"/>
          <w:szCs w:val="20"/>
          <w:highlight w:val="none"/>
          <w:lang w:val="en-US" w:eastAsia="zh-CN" w:bidi="ar-SA"/>
        </w:rPr>
        <w:t>”“黑中介”</w:t>
      </w:r>
      <w:r>
        <w:rPr>
          <w:rFonts w:hint="default" w:ascii="仿宋_GB2312" w:hAnsi="Times New Roman" w:eastAsia="仿宋_GB2312" w:cs="宋体"/>
          <w:color w:val="auto"/>
          <w:kern w:val="2"/>
          <w:sz w:val="32"/>
          <w:szCs w:val="20"/>
          <w:highlight w:val="none"/>
          <w:lang w:val="en-US" w:eastAsia="zh-CN" w:bidi="ar-SA"/>
        </w:rPr>
        <w:t>相互勾结，进行有偿代办、插队办理、预留名额等</w:t>
      </w:r>
      <w:r>
        <w:rPr>
          <w:rFonts w:hint="eastAsia" w:ascii="仿宋_GB2312" w:hAnsi="仿宋_GB2312" w:eastAsia="仿宋_GB2312" w:cs="仿宋_GB2312"/>
          <w:color w:val="auto"/>
          <w:kern w:val="2"/>
          <w:sz w:val="32"/>
          <w:szCs w:val="20"/>
          <w:highlight w:val="none"/>
          <w:lang w:val="en-US" w:eastAsia="zh-CN" w:bidi="ar-SA"/>
        </w:rPr>
        <w:t>“开后门”行</w:t>
      </w:r>
      <w:r>
        <w:rPr>
          <w:rFonts w:hint="default" w:ascii="仿宋_GB2312" w:hAnsi="Times New Roman" w:eastAsia="仿宋_GB2312" w:cs="宋体"/>
          <w:color w:val="auto"/>
          <w:kern w:val="2"/>
          <w:sz w:val="32"/>
          <w:szCs w:val="20"/>
          <w:highlight w:val="none"/>
          <w:lang w:val="en-US" w:eastAsia="zh-CN" w:bidi="ar-SA"/>
        </w:rPr>
        <w:t>为及暗箱操作、弄虚作假、违规操作等不法行为。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Times New Roman" w:eastAsia="仿宋_GB2312" w:cs="宋体"/>
          <w:color w:val="auto"/>
          <w:kern w:val="2"/>
          <w:sz w:val="32"/>
          <w:szCs w:val="20"/>
          <w:highlight w:val="none"/>
          <w:lang w:val="en-US" w:eastAsia="zh-CN" w:bidi="ar-SA"/>
        </w:rPr>
      </w:pPr>
      <w:r>
        <w:rPr>
          <w:rFonts w:hint="default" w:ascii="仿宋_GB2312" w:hAnsi="Times New Roman" w:eastAsia="仿宋_GB2312" w:cs="宋体"/>
          <w:color w:val="auto"/>
          <w:kern w:val="2"/>
          <w:sz w:val="32"/>
          <w:szCs w:val="20"/>
          <w:highlight w:val="none"/>
          <w:lang w:val="en-US" w:eastAsia="zh-CN" w:bidi="ar-SA"/>
        </w:rPr>
        <w:t>6.工作人员利用职权</w:t>
      </w:r>
      <w:r>
        <w:rPr>
          <w:rFonts w:hint="eastAsia" w:ascii="仿宋_GB2312" w:hAnsi="Times New Roman" w:eastAsia="仿宋_GB2312" w:cs="宋体"/>
          <w:color w:val="auto"/>
          <w:kern w:val="2"/>
          <w:sz w:val="32"/>
          <w:szCs w:val="20"/>
          <w:highlight w:val="none"/>
          <w:lang w:val="en-US" w:eastAsia="zh-CN" w:bidi="ar-SA"/>
        </w:rPr>
        <w:t>刁</w:t>
      </w:r>
      <w:r>
        <w:rPr>
          <w:rFonts w:hint="default" w:ascii="仿宋_GB2312" w:hAnsi="Times New Roman" w:eastAsia="仿宋_GB2312" w:cs="宋体"/>
          <w:color w:val="auto"/>
          <w:kern w:val="2"/>
          <w:sz w:val="32"/>
          <w:szCs w:val="20"/>
          <w:highlight w:val="none"/>
          <w:lang w:val="en-US" w:eastAsia="zh-CN" w:bidi="ar-SA"/>
        </w:rPr>
        <w:t>难、暗示、推荐、指定等方式强制办事企业或群</w:t>
      </w:r>
      <w:r>
        <w:rPr>
          <w:rFonts w:hint="eastAsia" w:ascii="仿宋_GB2312" w:hAnsi="仿宋_GB2312" w:eastAsia="仿宋_GB2312" w:cs="仿宋_GB2312"/>
          <w:color w:val="auto"/>
          <w:kern w:val="2"/>
          <w:sz w:val="32"/>
          <w:szCs w:val="20"/>
          <w:highlight w:val="none"/>
          <w:lang w:val="en-US" w:eastAsia="zh-CN" w:bidi="ar-SA"/>
        </w:rPr>
        <w:t>众找“黄牛”“黑中介”代办等行为</w:t>
      </w:r>
      <w:r>
        <w:rPr>
          <w:rFonts w:hint="default" w:ascii="仿宋_GB2312" w:hAnsi="Times New Roman" w:eastAsia="仿宋_GB2312" w:cs="宋体"/>
          <w:color w:val="auto"/>
          <w:kern w:val="2"/>
          <w:sz w:val="32"/>
          <w:szCs w:val="20"/>
          <w:highlight w:val="none"/>
          <w:lang w:val="en-US" w:eastAsia="zh-CN" w:bidi="ar-SA"/>
        </w:rPr>
        <w:t>。</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Times New Roman" w:eastAsia="仿宋_GB2312" w:cs="宋体"/>
          <w:color w:val="auto"/>
          <w:kern w:val="2"/>
          <w:sz w:val="32"/>
          <w:szCs w:val="20"/>
          <w:highlight w:val="none"/>
          <w:lang w:val="en-US" w:eastAsia="zh-CN" w:bidi="ar-SA"/>
        </w:rPr>
      </w:pPr>
      <w:r>
        <w:rPr>
          <w:rFonts w:hint="default" w:ascii="仿宋_GB2312" w:hAnsi="Times New Roman" w:eastAsia="仿宋_GB2312" w:cs="宋体"/>
          <w:color w:val="auto"/>
          <w:kern w:val="2"/>
          <w:sz w:val="32"/>
          <w:szCs w:val="20"/>
          <w:highlight w:val="none"/>
          <w:lang w:val="en-US" w:eastAsia="zh-CN" w:bidi="ar-SA"/>
        </w:rPr>
        <w:t>7.工作人员帮助社会中介机构、中间人有偿代理、强制购买服务或产品等行为。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2"/>
          <w:sz w:val="32"/>
          <w:szCs w:val="20"/>
          <w:highlight w:val="none"/>
          <w:lang w:val="en-US" w:eastAsia="zh-CN" w:bidi="ar-SA"/>
        </w:rPr>
      </w:pPr>
      <w:r>
        <w:rPr>
          <w:rFonts w:hint="default" w:ascii="仿宋_GB2312" w:hAnsi="Times New Roman" w:eastAsia="仿宋_GB2312" w:cs="宋体"/>
          <w:color w:val="auto"/>
          <w:kern w:val="2"/>
          <w:sz w:val="32"/>
          <w:szCs w:val="20"/>
          <w:highlight w:val="none"/>
          <w:lang w:val="en-US" w:eastAsia="zh-CN" w:bidi="ar-SA"/>
        </w:rPr>
        <w:t>8.工作人员参与中介机构经营或持股分红，变相</w:t>
      </w:r>
      <w:r>
        <w:rPr>
          <w:rFonts w:hint="eastAsia" w:ascii="仿宋_GB2312" w:hAnsi="仿宋_GB2312" w:eastAsia="仿宋_GB2312" w:cs="仿宋_GB2312"/>
          <w:color w:val="auto"/>
          <w:kern w:val="2"/>
          <w:sz w:val="32"/>
          <w:szCs w:val="20"/>
          <w:highlight w:val="none"/>
          <w:lang w:val="en-US" w:eastAsia="zh-CN" w:bidi="ar-SA"/>
        </w:rPr>
        <w:t>充当“黄牛“黑中介”代办等行为。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Times New Roman" w:eastAsia="仿宋_GB2312" w:cs="宋体"/>
          <w:color w:val="auto"/>
          <w:kern w:val="2"/>
          <w:sz w:val="32"/>
          <w:szCs w:val="20"/>
          <w:highlight w:val="none"/>
          <w:lang w:val="en-US" w:eastAsia="zh-CN" w:bidi="ar-SA"/>
        </w:rPr>
      </w:pPr>
      <w:r>
        <w:rPr>
          <w:rFonts w:hint="eastAsia" w:ascii="仿宋_GB2312" w:hAnsi="仿宋_GB2312" w:eastAsia="仿宋_GB2312" w:cs="仿宋_GB2312"/>
          <w:color w:val="auto"/>
          <w:kern w:val="2"/>
          <w:sz w:val="32"/>
          <w:szCs w:val="20"/>
          <w:highlight w:val="none"/>
          <w:lang w:val="en-US" w:eastAsia="zh-CN" w:bidi="ar-SA"/>
        </w:rPr>
        <w:t>9.其他通过勾结或充当“中间人”，利用</w:t>
      </w:r>
      <w:r>
        <w:rPr>
          <w:rFonts w:hint="default" w:ascii="仿宋_GB2312" w:hAnsi="Times New Roman" w:eastAsia="仿宋_GB2312" w:cs="宋体"/>
          <w:color w:val="auto"/>
          <w:kern w:val="2"/>
          <w:sz w:val="32"/>
          <w:szCs w:val="20"/>
          <w:highlight w:val="none"/>
          <w:lang w:val="en-US" w:eastAsia="zh-CN" w:bidi="ar-SA"/>
        </w:rPr>
        <w:t>政府公权力谋取不正当利益的行为。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楷体_GB2312" w:hAnsi="楷体_GB2312" w:eastAsia="楷体_GB2312" w:cs="楷体_GB2312"/>
          <w:b/>
          <w:bCs/>
          <w:color w:val="auto"/>
          <w:kern w:val="2"/>
          <w:sz w:val="32"/>
          <w:szCs w:val="20"/>
          <w:highlight w:val="none"/>
          <w:lang w:val="en-US" w:eastAsia="zh-CN" w:bidi="ar-SA"/>
        </w:rPr>
      </w:pPr>
      <w:r>
        <w:rPr>
          <w:rFonts w:hint="eastAsia" w:ascii="楷体_GB2312" w:hAnsi="楷体_GB2312" w:eastAsia="楷体_GB2312" w:cs="楷体_GB2312"/>
          <w:b/>
          <w:bCs/>
          <w:color w:val="auto"/>
          <w:kern w:val="2"/>
          <w:sz w:val="32"/>
          <w:szCs w:val="20"/>
          <w:highlight w:val="none"/>
          <w:lang w:val="en-US" w:eastAsia="zh-CN" w:bidi="ar-SA"/>
        </w:rPr>
        <w:t>（三）默许“黄牛”“黑中介”的问题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2"/>
          <w:sz w:val="32"/>
          <w:szCs w:val="20"/>
          <w:highlight w:val="none"/>
          <w:lang w:val="en-US" w:eastAsia="zh-CN" w:bidi="ar-SA"/>
        </w:rPr>
      </w:pPr>
      <w:r>
        <w:rPr>
          <w:rFonts w:hint="eastAsia" w:ascii="仿宋_GB2312" w:hAnsi="仿宋_GB2312" w:eastAsia="仿宋_GB2312" w:cs="仿宋_GB2312"/>
          <w:color w:val="auto"/>
          <w:kern w:val="2"/>
          <w:sz w:val="32"/>
          <w:szCs w:val="20"/>
          <w:highlight w:val="none"/>
          <w:lang w:val="en-US" w:eastAsia="zh-CN" w:bidi="ar-SA"/>
        </w:rPr>
        <w:t>10.群众反映“黄牛”“黑中介”问题，工作人员不受理、不处理等行为。</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Times New Roman" w:eastAsia="仿宋_GB2312" w:cs="宋体"/>
          <w:color w:val="auto"/>
          <w:kern w:val="2"/>
          <w:sz w:val="32"/>
          <w:szCs w:val="20"/>
          <w:highlight w:val="none"/>
          <w:lang w:val="en-US" w:eastAsia="zh-CN" w:bidi="ar-SA"/>
        </w:rPr>
      </w:pPr>
      <w:r>
        <w:rPr>
          <w:rFonts w:hint="eastAsia" w:ascii="仿宋_GB2312" w:hAnsi="仿宋_GB2312" w:eastAsia="仿宋_GB2312" w:cs="仿宋_GB2312"/>
          <w:color w:val="auto"/>
          <w:kern w:val="2"/>
          <w:sz w:val="32"/>
          <w:szCs w:val="20"/>
          <w:highlight w:val="none"/>
          <w:lang w:val="en-US" w:eastAsia="zh-CN" w:bidi="ar-SA"/>
        </w:rPr>
        <w:t>11.对“黄牛”“黑中介”听之任之、不闻不问等情形。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jc w:val="both"/>
        <w:textAlignment w:val="auto"/>
        <w:rPr>
          <w:rFonts w:hint="eastAsia" w:ascii="楷体_GB2312" w:hAnsi="楷体_GB2312" w:eastAsia="楷体_GB2312" w:cs="楷体_GB2312"/>
          <w:b/>
          <w:bCs/>
          <w:color w:val="auto"/>
          <w:kern w:val="2"/>
          <w:sz w:val="32"/>
          <w:szCs w:val="20"/>
          <w:highlight w:val="none"/>
          <w:lang w:val="en-US" w:eastAsia="zh-CN" w:bidi="ar-SA"/>
        </w:rPr>
      </w:pPr>
      <w:r>
        <w:rPr>
          <w:rFonts w:hint="eastAsia" w:ascii="楷体_GB2312" w:hAnsi="楷体_GB2312" w:eastAsia="楷体_GB2312" w:cs="楷体_GB2312"/>
          <w:b/>
          <w:bCs/>
          <w:color w:val="auto"/>
          <w:kern w:val="2"/>
          <w:sz w:val="32"/>
          <w:szCs w:val="20"/>
          <w:highlight w:val="none"/>
          <w:lang w:val="en-US" w:eastAsia="zh-CN" w:bidi="ar-SA"/>
        </w:rPr>
        <w:t>（四）放纵“黄牛”“黑中介”的问题</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2"/>
          <w:sz w:val="32"/>
          <w:szCs w:val="20"/>
          <w:highlight w:val="none"/>
          <w:lang w:val="en-US" w:eastAsia="zh-CN" w:bidi="ar-SA"/>
        </w:rPr>
      </w:pPr>
      <w:r>
        <w:rPr>
          <w:rFonts w:hint="eastAsia" w:ascii="仿宋_GB2312" w:hAnsi="仿宋_GB2312" w:eastAsia="仿宋_GB2312" w:cs="仿宋_GB2312"/>
          <w:color w:val="auto"/>
          <w:kern w:val="2"/>
          <w:sz w:val="32"/>
          <w:szCs w:val="20"/>
          <w:highlight w:val="none"/>
          <w:lang w:val="en-US" w:eastAsia="zh-CN" w:bidi="ar-SA"/>
        </w:rPr>
        <w:t>12.明知职责范围内存在“黄牛”“黑中介”问题而不针对性研究制定完善相关制度机制等情形。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2"/>
          <w:sz w:val="32"/>
          <w:szCs w:val="20"/>
          <w:highlight w:val="none"/>
          <w:lang w:val="en-US" w:eastAsia="zh-CN" w:bidi="ar-SA"/>
        </w:rPr>
      </w:pPr>
      <w:r>
        <w:rPr>
          <w:rFonts w:hint="eastAsia" w:ascii="仿宋_GB2312" w:hAnsi="仿宋_GB2312" w:eastAsia="仿宋_GB2312" w:cs="仿宋_GB2312"/>
          <w:color w:val="auto"/>
          <w:kern w:val="2"/>
          <w:sz w:val="32"/>
          <w:szCs w:val="20"/>
          <w:highlight w:val="none"/>
          <w:lang w:val="en-US" w:eastAsia="zh-CN" w:bidi="ar-SA"/>
        </w:rPr>
        <w:t>13.对职责范围内“黄牛”“黑中介”问题严重而不追究相关人员责任，或追责问责不到位等情形。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2"/>
          <w:sz w:val="32"/>
          <w:szCs w:val="20"/>
          <w:highlight w:val="none"/>
          <w:lang w:val="en-US" w:eastAsia="zh-CN" w:bidi="ar-SA"/>
        </w:rPr>
      </w:pPr>
      <w:r>
        <w:rPr>
          <w:rFonts w:hint="eastAsia" w:ascii="仿宋_GB2312" w:hAnsi="仿宋_GB2312" w:eastAsia="仿宋_GB2312" w:cs="仿宋_GB2312"/>
          <w:color w:val="auto"/>
          <w:kern w:val="2"/>
          <w:sz w:val="32"/>
          <w:szCs w:val="20"/>
          <w:highlight w:val="none"/>
          <w:lang w:val="en-US" w:eastAsia="zh-CN" w:bidi="ar-SA"/>
        </w:rPr>
        <w:t>14.对工作人员与“黄牛”“黑中介”勾结问题线索不移交或不查处等情形。</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color w:val="auto"/>
          <w:kern w:val="2"/>
          <w:sz w:val="32"/>
          <w:szCs w:val="20"/>
          <w:highlight w:val="none"/>
          <w:lang w:val="en-US" w:eastAsia="zh-CN" w:bidi="ar-SA"/>
        </w:rPr>
      </w:pPr>
      <w:r>
        <w:rPr>
          <w:rFonts w:hint="eastAsia" w:ascii="黑体" w:hAnsi="黑体" w:eastAsia="黑体" w:cs="黑体"/>
          <w:color w:val="auto"/>
          <w:kern w:val="2"/>
          <w:sz w:val="32"/>
          <w:szCs w:val="20"/>
          <w:highlight w:val="none"/>
          <w:lang w:val="en-US" w:eastAsia="zh-CN" w:bidi="ar-SA"/>
        </w:rPr>
        <w:t>五、时间安排</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Times New Roman" w:eastAsia="仿宋_GB2312" w:cs="宋体"/>
          <w:color w:val="auto"/>
          <w:kern w:val="2"/>
          <w:sz w:val="32"/>
          <w:szCs w:val="20"/>
          <w:highlight w:val="none"/>
          <w:lang w:val="en-US" w:eastAsia="zh-CN" w:bidi="ar-SA"/>
        </w:rPr>
      </w:pPr>
      <w:r>
        <w:rPr>
          <w:rFonts w:hint="eastAsia" w:ascii="仿宋_GB2312" w:hAnsi="Times New Roman" w:eastAsia="仿宋_GB2312" w:cs="宋体"/>
          <w:color w:val="auto"/>
          <w:kern w:val="2"/>
          <w:sz w:val="32"/>
          <w:szCs w:val="20"/>
          <w:highlight w:val="none"/>
          <w:lang w:val="en-US" w:eastAsia="zh-CN" w:bidi="ar-SA"/>
        </w:rPr>
        <w:t>专项整治时间：2024年1月25日—2024年2月底。</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color w:val="auto"/>
          <w:kern w:val="2"/>
          <w:sz w:val="32"/>
          <w:szCs w:val="20"/>
          <w:highlight w:val="none"/>
          <w:lang w:val="en-US" w:eastAsia="zh-CN" w:bidi="ar-SA"/>
        </w:rPr>
      </w:pPr>
      <w:r>
        <w:rPr>
          <w:rFonts w:hint="eastAsia" w:ascii="黑体" w:hAnsi="黑体" w:eastAsia="黑体" w:cs="黑体"/>
          <w:color w:val="auto"/>
          <w:kern w:val="2"/>
          <w:sz w:val="32"/>
          <w:szCs w:val="20"/>
          <w:lang w:val="en-US" w:eastAsia="zh-CN" w:bidi="ar-SA"/>
        </w:rPr>
        <w:t>六、</w:t>
      </w:r>
      <w:r>
        <w:rPr>
          <w:rFonts w:hint="eastAsia" w:ascii="黑体" w:hAnsi="黑体" w:eastAsia="黑体" w:cs="黑体"/>
          <w:color w:val="auto"/>
          <w:kern w:val="2"/>
          <w:sz w:val="32"/>
          <w:szCs w:val="20"/>
          <w:highlight w:val="none"/>
          <w:lang w:val="en-US" w:eastAsia="zh-CN" w:bidi="ar-SA"/>
        </w:rPr>
        <w:t>方法步骤</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eastAsia" w:ascii="仿宋_GB2312" w:hAnsi="Times New Roman" w:eastAsia="仿宋_GB2312" w:cs="宋体"/>
          <w:color w:val="auto"/>
          <w:kern w:val="2"/>
          <w:sz w:val="32"/>
          <w:szCs w:val="20"/>
          <w:highlight w:val="none"/>
          <w:lang w:val="en-US" w:eastAsia="zh-CN" w:bidi="ar-SA"/>
        </w:rPr>
      </w:pPr>
      <w:r>
        <w:rPr>
          <w:rFonts w:hint="eastAsia" w:ascii="楷体_GB2312" w:hAnsi="楷体_GB2312" w:eastAsia="楷体_GB2312" w:cs="楷体_GB2312"/>
          <w:b/>
          <w:bCs/>
          <w:color w:val="auto"/>
          <w:kern w:val="2"/>
          <w:sz w:val="32"/>
          <w:szCs w:val="20"/>
          <w:highlight w:val="none"/>
          <w:lang w:val="en-US" w:eastAsia="zh-CN" w:bidi="ar-SA"/>
        </w:rPr>
        <w:t>（一）再动员，再自查</w:t>
      </w:r>
      <w:r>
        <w:rPr>
          <w:rFonts w:hint="eastAsia" w:ascii="仿宋_GB2312" w:hAnsi="Times New Roman" w:eastAsia="仿宋_GB2312" w:cs="宋体"/>
          <w:color w:val="auto"/>
          <w:kern w:val="2"/>
          <w:sz w:val="32"/>
          <w:szCs w:val="20"/>
          <w:highlight w:val="none"/>
          <w:lang w:val="en-US" w:eastAsia="zh-CN" w:bidi="ar-SA"/>
        </w:rPr>
        <w:t>。</w:t>
      </w:r>
      <w:r>
        <w:rPr>
          <w:rFonts w:hint="eastAsia" w:ascii="仿宋_GB2312" w:hAnsi="Times New Roman" w:eastAsia="仿宋_GB2312" w:cs="宋体"/>
          <w:b/>
          <w:bCs/>
          <w:color w:val="auto"/>
          <w:kern w:val="2"/>
          <w:sz w:val="32"/>
          <w:szCs w:val="20"/>
          <w:highlight w:val="none"/>
          <w:lang w:val="en-US" w:eastAsia="zh-CN" w:bidi="ar-SA"/>
        </w:rPr>
        <w:t>一是</w:t>
      </w:r>
      <w:r>
        <w:rPr>
          <w:rFonts w:hint="eastAsia" w:ascii="仿宋_GB2312" w:hAnsi="Times New Roman" w:eastAsia="仿宋_GB2312" w:cs="宋体"/>
          <w:color w:val="auto"/>
          <w:kern w:val="2"/>
          <w:sz w:val="32"/>
          <w:szCs w:val="20"/>
          <w:highlight w:val="none"/>
          <w:lang w:val="en-US" w:eastAsia="zh-CN" w:bidi="ar-SA"/>
        </w:rPr>
        <w:t>召开党组会议研究部署我局“黄牛”、“黑中介”整改工作计划。</w:t>
      </w:r>
      <w:r>
        <w:rPr>
          <w:rFonts w:hint="eastAsia" w:ascii="仿宋_GB2312" w:hAnsi="Times New Roman" w:eastAsia="仿宋_GB2312" w:cs="宋体"/>
          <w:b/>
          <w:bCs/>
          <w:color w:val="auto"/>
          <w:kern w:val="2"/>
          <w:sz w:val="32"/>
          <w:szCs w:val="20"/>
          <w:highlight w:val="none"/>
          <w:lang w:val="en-US" w:eastAsia="zh-CN" w:bidi="ar-SA"/>
        </w:rPr>
        <w:t>二是</w:t>
      </w:r>
      <w:r>
        <w:rPr>
          <w:rFonts w:hint="eastAsia" w:ascii="仿宋_GB2312" w:hAnsi="Times New Roman" w:eastAsia="仿宋_GB2312" w:cs="宋体"/>
          <w:color w:val="auto"/>
          <w:kern w:val="2"/>
          <w:sz w:val="32"/>
          <w:szCs w:val="20"/>
          <w:highlight w:val="none"/>
          <w:lang w:val="en-US" w:eastAsia="zh-CN" w:bidi="ar-SA"/>
        </w:rPr>
        <w:t>压紧压实整改主体责任，全面梳理工作职责，完善办事流程图。</w:t>
      </w:r>
      <w:r>
        <w:rPr>
          <w:rFonts w:hint="eastAsia" w:ascii="仿宋_GB2312" w:hAnsi="Times New Roman" w:eastAsia="仿宋_GB2312" w:cs="宋体"/>
          <w:b/>
          <w:bCs/>
          <w:color w:val="auto"/>
          <w:kern w:val="2"/>
          <w:sz w:val="32"/>
          <w:szCs w:val="20"/>
          <w:highlight w:val="none"/>
          <w:lang w:val="en-US" w:eastAsia="zh-CN" w:bidi="ar-SA"/>
        </w:rPr>
        <w:t>三是</w:t>
      </w:r>
      <w:r>
        <w:rPr>
          <w:rFonts w:hint="eastAsia" w:ascii="仿宋_GB2312" w:hAnsi="Times New Roman" w:eastAsia="仿宋_GB2312" w:cs="宋体"/>
          <w:color w:val="auto"/>
          <w:kern w:val="2"/>
          <w:sz w:val="32"/>
          <w:szCs w:val="20"/>
          <w:highlight w:val="none"/>
          <w:lang w:val="en-US" w:eastAsia="zh-CN" w:bidi="ar-SA"/>
        </w:rPr>
        <w:t>将自查范围扩大至全局和下属各单位每一名职工，各职工对职权内行使职权及职权外打招呼、利益交换等行为进行全面自查，形成自查报告。</w:t>
      </w:r>
      <w:r>
        <w:rPr>
          <w:rFonts w:hint="eastAsia" w:ascii="仿宋_GB2312" w:hAnsi="Times New Roman" w:eastAsia="仿宋_GB2312" w:cs="宋体"/>
          <w:b/>
          <w:bCs/>
          <w:color w:val="auto"/>
          <w:kern w:val="2"/>
          <w:sz w:val="32"/>
          <w:szCs w:val="20"/>
          <w:highlight w:val="none"/>
          <w:lang w:val="en-US" w:eastAsia="zh-CN" w:bidi="ar-SA"/>
        </w:rPr>
        <w:t>四是</w:t>
      </w:r>
      <w:r>
        <w:rPr>
          <w:rFonts w:hint="eastAsia" w:ascii="仿宋_GB2312" w:hAnsi="Times New Roman" w:eastAsia="仿宋_GB2312" w:cs="宋体"/>
          <w:color w:val="auto"/>
          <w:kern w:val="2"/>
          <w:sz w:val="32"/>
          <w:szCs w:val="20"/>
          <w:highlight w:val="none"/>
          <w:lang w:val="en-US" w:eastAsia="zh-CN" w:bidi="ar-SA"/>
        </w:rPr>
        <w:t xml:space="preserve">剖析容易滋生“黄牛”、“黑中介”的薄弱环节，形成分析报告。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jc w:val="both"/>
        <w:textAlignment w:val="auto"/>
        <w:rPr>
          <w:rFonts w:hint="default" w:ascii="仿宋_GB2312" w:hAnsi="Times New Roman" w:eastAsia="仿宋_GB2312" w:cs="宋体"/>
          <w:color w:val="auto"/>
          <w:kern w:val="2"/>
          <w:sz w:val="32"/>
          <w:szCs w:val="20"/>
          <w:highlight w:val="none"/>
          <w:lang w:val="en-US" w:eastAsia="zh-CN" w:bidi="ar-SA"/>
        </w:rPr>
      </w:pPr>
      <w:r>
        <w:rPr>
          <w:rFonts w:hint="eastAsia" w:ascii="楷体_GB2312" w:hAnsi="楷体_GB2312" w:eastAsia="楷体_GB2312" w:cs="楷体_GB2312"/>
          <w:b/>
          <w:bCs/>
          <w:color w:val="auto"/>
          <w:kern w:val="2"/>
          <w:sz w:val="32"/>
          <w:szCs w:val="20"/>
          <w:highlight w:val="none"/>
          <w:lang w:val="en-US" w:eastAsia="zh-CN" w:bidi="ar-SA"/>
        </w:rPr>
        <w:t>（二）深挖线索</w:t>
      </w:r>
      <w:r>
        <w:rPr>
          <w:rFonts w:hint="eastAsia" w:ascii="仿宋_GB2312" w:hAnsi="Times New Roman" w:eastAsia="仿宋_GB2312" w:cs="宋体"/>
          <w:color w:val="auto"/>
          <w:kern w:val="2"/>
          <w:sz w:val="32"/>
          <w:szCs w:val="20"/>
          <w:highlight w:val="none"/>
          <w:lang w:val="en-US" w:eastAsia="zh-CN" w:bidi="ar-SA"/>
        </w:rPr>
        <w:t>。要拓宽问题线索来源，</w:t>
      </w:r>
      <w:r>
        <w:rPr>
          <w:rFonts w:hint="eastAsia" w:ascii="仿宋_GB2312" w:hAnsi="Times New Roman" w:eastAsia="仿宋_GB2312" w:cs="宋体"/>
          <w:b/>
          <w:bCs/>
          <w:color w:val="auto"/>
          <w:kern w:val="2"/>
          <w:sz w:val="32"/>
          <w:szCs w:val="20"/>
          <w:highlight w:val="none"/>
          <w:lang w:val="en-US" w:eastAsia="zh-CN" w:bidi="ar-SA"/>
        </w:rPr>
        <w:t>一是</w:t>
      </w:r>
      <w:r>
        <w:rPr>
          <w:rFonts w:hint="eastAsia" w:ascii="仿宋_GB2312" w:hAnsi="仿宋" w:eastAsia="仿宋_GB2312" w:cs="仿宋"/>
          <w:color w:val="000000"/>
          <w:kern w:val="0"/>
          <w:sz w:val="32"/>
          <w:szCs w:val="32"/>
          <w:lang w:val="en-US" w:eastAsia="zh-CN"/>
        </w:rPr>
        <w:t>全面起底十九大以来局机关、下属单位的案件，进行警示教育；</w:t>
      </w:r>
      <w:r>
        <w:rPr>
          <w:rFonts w:hint="eastAsia" w:ascii="仿宋_GB2312" w:hAnsi="仿宋" w:eastAsia="仿宋_GB2312" w:cs="仿宋"/>
          <w:b/>
          <w:bCs/>
          <w:color w:val="000000"/>
          <w:kern w:val="0"/>
          <w:sz w:val="32"/>
          <w:szCs w:val="32"/>
          <w:lang w:val="en-US" w:eastAsia="zh-CN"/>
        </w:rPr>
        <w:t>二是</w:t>
      </w:r>
      <w:r>
        <w:rPr>
          <w:rFonts w:hint="eastAsia" w:ascii="仿宋_GB2312" w:hAnsi="仿宋" w:eastAsia="仿宋_GB2312" w:cs="仿宋"/>
          <w:color w:val="000000"/>
          <w:kern w:val="0"/>
          <w:sz w:val="32"/>
          <w:szCs w:val="32"/>
          <w:lang w:val="en-US" w:eastAsia="zh-CN"/>
        </w:rPr>
        <w:t>全面梳理巡察巡查、审计、12345热线、值班记录等线索，查找是否有存在“黄牛”、“黑中介”等行为；</w:t>
      </w:r>
      <w:r>
        <w:rPr>
          <w:rFonts w:hint="eastAsia" w:ascii="仿宋_GB2312" w:hAnsi="Times New Roman" w:eastAsia="仿宋_GB2312" w:cs="宋体"/>
          <w:b/>
          <w:bCs/>
          <w:color w:val="auto"/>
          <w:kern w:val="2"/>
          <w:sz w:val="32"/>
          <w:szCs w:val="20"/>
          <w:highlight w:val="none"/>
          <w:lang w:val="en-US" w:eastAsia="zh-CN" w:bidi="ar-SA"/>
        </w:rPr>
        <w:t>三是</w:t>
      </w:r>
      <w:r>
        <w:rPr>
          <w:rFonts w:hint="eastAsia" w:ascii="仿宋_GB2312" w:hAnsi="Times New Roman" w:eastAsia="仿宋_GB2312" w:cs="宋体"/>
          <w:color w:val="auto"/>
          <w:kern w:val="2"/>
          <w:sz w:val="32"/>
          <w:szCs w:val="20"/>
          <w:highlight w:val="none"/>
          <w:lang w:val="en-US" w:eastAsia="zh-CN" w:bidi="ar-SA"/>
        </w:rPr>
        <w:t>对外公开投诉举报方式，充分运用信、访、网、电等渠道广泛接受群众举报。</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Times New Roman" w:eastAsia="仿宋_GB2312" w:cs="宋体"/>
          <w:color w:val="auto"/>
          <w:kern w:val="2"/>
          <w:sz w:val="32"/>
          <w:szCs w:val="20"/>
          <w:highlight w:val="none"/>
          <w:lang w:val="en-US" w:eastAsia="zh-CN" w:bidi="ar-SA"/>
        </w:rPr>
      </w:pPr>
      <w:r>
        <w:rPr>
          <w:rFonts w:hint="eastAsia" w:ascii="楷体_GB2312" w:hAnsi="楷体_GB2312" w:eastAsia="楷体_GB2312" w:cs="楷体_GB2312"/>
          <w:b/>
          <w:bCs/>
          <w:color w:val="auto"/>
          <w:kern w:val="2"/>
          <w:sz w:val="32"/>
          <w:szCs w:val="20"/>
          <w:highlight w:val="none"/>
          <w:lang w:val="en-US" w:eastAsia="zh-CN" w:bidi="ar-SA"/>
        </w:rPr>
        <w:t>（三）总结经验</w:t>
      </w:r>
      <w:r>
        <w:rPr>
          <w:rFonts w:hint="eastAsia" w:ascii="仿宋_GB2312" w:hAnsi="Times New Roman" w:eastAsia="仿宋_GB2312" w:cs="宋体"/>
          <w:color w:val="auto"/>
          <w:kern w:val="2"/>
          <w:sz w:val="32"/>
          <w:szCs w:val="20"/>
          <w:highlight w:val="none"/>
          <w:lang w:val="en-US" w:eastAsia="zh-CN" w:bidi="ar-SA"/>
        </w:rPr>
        <w:t>。认真分析总结本次专项整治的做法和成果，逐步构建和完善贯通主体责任、监管责任、监督责任的优化营商环境制度体系。</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b w:val="0"/>
          <w:bCs w:val="0"/>
          <w:color w:val="auto"/>
          <w:kern w:val="2"/>
          <w:sz w:val="32"/>
          <w:szCs w:val="20"/>
          <w:highlight w:val="none"/>
          <w:lang w:val="en-US" w:eastAsia="zh-CN" w:bidi="ar-SA"/>
        </w:rPr>
      </w:pPr>
      <w:r>
        <w:rPr>
          <w:rFonts w:hint="eastAsia" w:ascii="黑体" w:hAnsi="黑体" w:eastAsia="黑体" w:cs="黑体"/>
          <w:b w:val="0"/>
          <w:bCs w:val="0"/>
          <w:color w:val="auto"/>
          <w:kern w:val="2"/>
          <w:sz w:val="32"/>
          <w:szCs w:val="20"/>
          <w:highlight w:val="none"/>
          <w:lang w:val="en-US" w:eastAsia="zh-CN" w:bidi="ar-SA"/>
        </w:rPr>
        <w:t>七、工作要求</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Times New Roman" w:eastAsia="仿宋_GB2312" w:cs="宋体"/>
          <w:color w:val="auto"/>
          <w:kern w:val="2"/>
          <w:sz w:val="32"/>
          <w:szCs w:val="20"/>
          <w:highlight w:val="none"/>
          <w:lang w:val="en-US" w:eastAsia="zh-CN" w:bidi="ar-SA"/>
        </w:rPr>
      </w:pPr>
      <w:r>
        <w:rPr>
          <w:rFonts w:hint="eastAsia" w:ascii="楷体_GB2312" w:hAnsi="楷体_GB2312" w:eastAsia="楷体_GB2312" w:cs="楷体_GB2312"/>
          <w:b/>
          <w:bCs/>
          <w:color w:val="auto"/>
          <w:kern w:val="2"/>
          <w:sz w:val="32"/>
          <w:szCs w:val="20"/>
          <w:highlight w:val="none"/>
          <w:lang w:val="en-US" w:eastAsia="zh-CN" w:bidi="ar-SA"/>
        </w:rPr>
        <w:t>（一）提高政治站位</w:t>
      </w:r>
      <w:r>
        <w:rPr>
          <w:rFonts w:hint="eastAsia" w:ascii="仿宋_GB2312" w:hAnsi="Times New Roman" w:eastAsia="仿宋_GB2312" w:cs="宋体"/>
          <w:color w:val="auto"/>
          <w:kern w:val="2"/>
          <w:sz w:val="32"/>
          <w:szCs w:val="20"/>
          <w:highlight w:val="none"/>
          <w:lang w:val="en-US" w:eastAsia="zh-CN" w:bidi="ar-SA"/>
        </w:rPr>
        <w:t>。进一步深刻领悟习近平总书记考察调研山西重要讲话指示精神，充分认识优化营商环境对推动我市高质量发展的重大作用，增强整治“黄牛”“黑中介”等破坏营商环境问题的政治责任感和现实紧迫感。</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Times New Roman" w:eastAsia="仿宋_GB2312" w:cs="宋体"/>
          <w:color w:val="auto"/>
          <w:kern w:val="2"/>
          <w:sz w:val="32"/>
          <w:szCs w:val="20"/>
          <w:highlight w:val="none"/>
          <w:lang w:val="en-US" w:eastAsia="zh-CN" w:bidi="ar-SA"/>
        </w:rPr>
      </w:pPr>
      <w:r>
        <w:rPr>
          <w:rFonts w:hint="eastAsia" w:ascii="楷体_GB2312" w:hAnsi="楷体_GB2312" w:eastAsia="楷体_GB2312" w:cs="楷体_GB2312"/>
          <w:b/>
          <w:bCs/>
          <w:color w:val="auto"/>
          <w:kern w:val="2"/>
          <w:sz w:val="32"/>
          <w:szCs w:val="20"/>
          <w:highlight w:val="none"/>
          <w:lang w:val="en-US" w:eastAsia="zh-CN" w:bidi="ar-SA"/>
        </w:rPr>
        <w:t>（二）确保整治成效</w:t>
      </w:r>
      <w:r>
        <w:rPr>
          <w:rFonts w:hint="eastAsia" w:ascii="仿宋_GB2312" w:hAnsi="Times New Roman" w:eastAsia="仿宋_GB2312" w:cs="宋体"/>
          <w:color w:val="auto"/>
          <w:kern w:val="2"/>
          <w:sz w:val="32"/>
          <w:szCs w:val="20"/>
          <w:highlight w:val="none"/>
          <w:lang w:val="en-US" w:eastAsia="zh-CN" w:bidi="ar-SA"/>
        </w:rPr>
        <w:t>。要精准把握政策策略，对自查自纠中主动向组织说明问题的干部，在惩处和追责问责中依规依纪依法从轻处理。同时，要精准认定和打击“黄牛”“黑中介”，注重保护正规中介机构的合法权益。</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jc w:val="both"/>
        <w:textAlignment w:val="auto"/>
        <w:rPr>
          <w:rFonts w:hint="eastAsia" w:ascii="仿宋_GB2312" w:hAnsi="Times New Roman" w:eastAsia="仿宋_GB2312" w:cs="宋体"/>
          <w:color w:val="auto"/>
          <w:kern w:val="2"/>
          <w:sz w:val="32"/>
          <w:szCs w:val="20"/>
          <w:highlight w:val="none"/>
          <w:lang w:val="en-US" w:eastAsia="zh-CN" w:bidi="ar-SA"/>
        </w:rPr>
      </w:pPr>
      <w:r>
        <w:rPr>
          <w:rFonts w:hint="eastAsia" w:ascii="楷体_GB2312" w:hAnsi="楷体_GB2312" w:eastAsia="楷体_GB2312" w:cs="楷体_GB2312"/>
          <w:b/>
          <w:bCs/>
          <w:color w:val="auto"/>
          <w:kern w:val="2"/>
          <w:sz w:val="32"/>
          <w:szCs w:val="20"/>
          <w:highlight w:val="none"/>
          <w:lang w:val="en-US" w:eastAsia="zh-CN" w:bidi="ar-SA"/>
        </w:rPr>
        <w:t>（三）严守工作纪律</w:t>
      </w:r>
      <w:r>
        <w:rPr>
          <w:rFonts w:hint="eastAsia" w:ascii="仿宋_GB2312" w:hAnsi="Times New Roman" w:eastAsia="仿宋_GB2312" w:cs="宋体"/>
          <w:color w:val="auto"/>
          <w:kern w:val="2"/>
          <w:sz w:val="32"/>
          <w:szCs w:val="20"/>
          <w:highlight w:val="none"/>
          <w:lang w:val="en-US" w:eastAsia="zh-CN" w:bidi="ar-SA"/>
        </w:rPr>
        <w:t>。要严明政治纪律和政治规矩，严守工作纪律、廉洁纪律、保密纪律。严格执行请示报告制度，规范工作程序，坚定稳妥推进专项整治工作。</w:t>
      </w:r>
    </w:p>
    <w:p>
      <w:pPr>
        <w:pStyle w:val="8"/>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Times New Roman" w:eastAsia="仿宋_GB2312" w:cs="宋体"/>
          <w:color w:val="auto"/>
          <w:kern w:val="2"/>
          <w:sz w:val="32"/>
          <w:szCs w:val="20"/>
          <w:highlight w:val="none"/>
          <w:lang w:val="en-US" w:eastAsia="zh-CN" w:bidi="ar-SA"/>
        </w:rPr>
      </w:pPr>
      <w:r>
        <w:rPr>
          <w:rFonts w:hint="eastAsia" w:ascii="仿宋_GB2312" w:hAnsi="Times New Roman" w:eastAsia="仿宋_GB2312" w:cs="宋体"/>
          <w:color w:val="auto"/>
          <w:kern w:val="2"/>
          <w:sz w:val="32"/>
          <w:szCs w:val="20"/>
          <w:highlight w:val="none"/>
          <w:lang w:val="en-US" w:eastAsia="zh-CN" w:bidi="ar-SA"/>
        </w:rPr>
        <w:t>联系人：吕波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Times New Roman" w:eastAsia="仿宋_GB2312" w:cs="宋体"/>
          <w:color w:val="auto"/>
          <w:kern w:val="2"/>
          <w:sz w:val="32"/>
          <w:szCs w:val="20"/>
          <w:highlight w:val="none"/>
          <w:lang w:val="en-US" w:eastAsia="zh-CN" w:bidi="ar-SA"/>
        </w:rPr>
      </w:pPr>
      <w:r>
        <w:rPr>
          <w:rFonts w:hint="eastAsia" w:ascii="仿宋_GB2312" w:hAnsi="Times New Roman" w:eastAsia="仿宋_GB2312" w:cs="宋体"/>
          <w:color w:val="auto"/>
          <w:kern w:val="2"/>
          <w:sz w:val="32"/>
          <w:szCs w:val="20"/>
          <w:highlight w:val="none"/>
          <w:lang w:val="en-US" w:eastAsia="zh-CN" w:bidi="ar-SA"/>
        </w:rPr>
        <w:t>举报电话：0357-2588497；0357-2589096</w:t>
      </w:r>
    </w:p>
    <w:p>
      <w:pPr>
        <w:pStyle w:val="8"/>
        <w:keepNext w:val="0"/>
        <w:keepLines w:val="0"/>
        <w:pageBreakBefore w:val="0"/>
        <w:widowControl w:val="0"/>
        <w:kinsoku/>
        <w:wordWrap/>
        <w:overflowPunct/>
        <w:topLinePunct w:val="0"/>
        <w:autoSpaceDE/>
        <w:autoSpaceDN/>
        <w:bidi w:val="0"/>
        <w:adjustRightInd/>
        <w:snapToGrid/>
        <w:spacing w:before="0" w:line="560" w:lineRule="exact"/>
        <w:ind w:firstLine="640" w:firstLineChars="200"/>
        <w:jc w:val="both"/>
        <w:textAlignment w:val="auto"/>
        <w:rPr>
          <w:rFonts w:hint="eastAsia" w:ascii="仿宋_GB2312" w:hAnsi="Times New Roman" w:eastAsia="仿宋_GB2312" w:cs="宋体"/>
          <w:color w:val="auto"/>
          <w:kern w:val="2"/>
          <w:sz w:val="32"/>
          <w:szCs w:val="20"/>
          <w:highlight w:val="none"/>
          <w:lang w:val="en-US" w:eastAsia="zh-CN" w:bidi="ar-SA"/>
        </w:rPr>
      </w:pPr>
      <w:r>
        <w:rPr>
          <w:rFonts w:hint="eastAsia" w:ascii="仿宋_GB2312" w:hAnsi="Times New Roman" w:eastAsia="仿宋_GB2312" w:cs="宋体"/>
          <w:color w:val="auto"/>
          <w:kern w:val="2"/>
          <w:sz w:val="32"/>
          <w:szCs w:val="20"/>
          <w:highlight w:val="none"/>
          <w:lang w:val="en-US" w:eastAsia="zh-CN" w:bidi="ar-SA"/>
        </w:rPr>
        <w:t>举报邮箱：</w:t>
      </w:r>
      <w:r>
        <w:rPr>
          <w:rFonts w:hint="eastAsia" w:ascii="仿宋_GB2312" w:hAnsi="Times New Roman" w:eastAsia="仿宋_GB2312" w:cs="宋体"/>
          <w:color w:val="auto"/>
          <w:kern w:val="2"/>
          <w:sz w:val="32"/>
          <w:szCs w:val="20"/>
          <w:highlight w:val="none"/>
          <w:u w:val="none"/>
          <w:lang w:val="en-US" w:eastAsia="zh-CN" w:bidi="ar-SA"/>
        </w:rPr>
        <w:fldChar w:fldCharType="begin"/>
      </w:r>
      <w:r>
        <w:rPr>
          <w:rFonts w:hint="eastAsia" w:ascii="仿宋_GB2312" w:hAnsi="Times New Roman" w:eastAsia="仿宋_GB2312" w:cs="宋体"/>
          <w:color w:val="auto"/>
          <w:kern w:val="2"/>
          <w:sz w:val="32"/>
          <w:szCs w:val="20"/>
          <w:highlight w:val="none"/>
          <w:u w:val="none"/>
          <w:lang w:val="en-US" w:eastAsia="zh-CN" w:bidi="ar-SA"/>
        </w:rPr>
        <w:instrText xml:space="preserve"> HYPERLINK "mailto:lfsnyjc@163.com" </w:instrText>
      </w:r>
      <w:r>
        <w:rPr>
          <w:rFonts w:hint="eastAsia" w:ascii="仿宋_GB2312" w:hAnsi="Times New Roman" w:eastAsia="仿宋_GB2312" w:cs="宋体"/>
          <w:color w:val="auto"/>
          <w:kern w:val="2"/>
          <w:sz w:val="32"/>
          <w:szCs w:val="20"/>
          <w:highlight w:val="none"/>
          <w:u w:val="none"/>
          <w:lang w:val="en-US" w:eastAsia="zh-CN" w:bidi="ar-SA"/>
        </w:rPr>
        <w:fldChar w:fldCharType="separate"/>
      </w:r>
      <w:r>
        <w:rPr>
          <w:rStyle w:val="13"/>
          <w:rFonts w:hint="eastAsia" w:ascii="仿宋_GB2312" w:hAnsi="Times New Roman" w:eastAsia="仿宋_GB2312" w:cs="宋体"/>
          <w:color w:val="auto"/>
          <w:kern w:val="2"/>
          <w:sz w:val="32"/>
          <w:szCs w:val="20"/>
          <w:highlight w:val="none"/>
          <w:u w:val="none"/>
          <w:lang w:val="en-US" w:eastAsia="zh-CN" w:bidi="ar-SA"/>
        </w:rPr>
        <w:t>lfsnyjc@163.com</w:t>
      </w:r>
      <w:r>
        <w:rPr>
          <w:rFonts w:hint="eastAsia" w:ascii="仿宋_GB2312" w:hAnsi="Times New Roman" w:eastAsia="仿宋_GB2312" w:cs="宋体"/>
          <w:color w:val="auto"/>
          <w:kern w:val="2"/>
          <w:sz w:val="32"/>
          <w:szCs w:val="20"/>
          <w:highlight w:val="none"/>
          <w:u w:val="none"/>
          <w:lang w:val="en-US" w:eastAsia="zh-CN" w:bidi="ar-SA"/>
        </w:rPr>
        <w:fldChar w:fldCharType="end"/>
      </w:r>
      <w:r>
        <w:rPr>
          <w:rFonts w:hint="eastAsia" w:ascii="仿宋_GB2312" w:hAnsi="Times New Roman" w:eastAsia="仿宋_GB2312" w:cs="宋体"/>
          <w:color w:val="auto"/>
          <w:kern w:val="2"/>
          <w:sz w:val="32"/>
          <w:szCs w:val="20"/>
          <w:highlight w:val="none"/>
          <w:lang w:val="en-US" w:eastAsia="zh-CN" w:bidi="ar-SA"/>
        </w:rPr>
        <w:t>；lfny2589665@163.com</w:t>
      </w:r>
    </w:p>
    <w:p>
      <w:pPr>
        <w:keepNext w:val="0"/>
        <w:keepLines w:val="0"/>
        <w:pageBreakBefore w:val="0"/>
        <w:widowControl w:val="0"/>
        <w:kinsoku/>
        <w:wordWrap/>
        <w:overflowPunct/>
        <w:topLinePunct w:val="0"/>
        <w:autoSpaceDE/>
        <w:autoSpaceDN/>
        <w:bidi w:val="0"/>
        <w:adjustRightInd/>
        <w:snapToGrid/>
        <w:spacing w:line="600" w:lineRule="exact"/>
        <w:ind w:left="1918" w:leftChars="304" w:hanging="1280" w:hangingChars="400"/>
        <w:textAlignment w:val="auto"/>
        <w:rPr>
          <w:rFonts w:hint="eastAsia" w:ascii="仿宋_GB2312" w:hAnsi="Times New Roman" w:eastAsia="仿宋_GB2312" w:cs="宋体"/>
          <w:color w:val="auto"/>
          <w:kern w:val="2"/>
          <w:sz w:val="32"/>
          <w:szCs w:val="20"/>
          <w:highlight w:val="none"/>
          <w:lang w:val="en-US" w:eastAsia="zh-CN" w:bidi="ar-SA"/>
        </w:rPr>
      </w:pPr>
    </w:p>
    <w:p>
      <w:pPr>
        <w:rPr>
          <w:rFonts w:hint="default"/>
          <w:lang w:val="en-US" w:eastAsia="zh-CN"/>
        </w:rPr>
      </w:pPr>
    </w:p>
    <w:p>
      <w:pPr>
        <w:pStyle w:val="8"/>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sectPr>
          <w:footerReference r:id="rId3" w:type="default"/>
          <w:pgSz w:w="11906" w:h="16838"/>
          <w:pgMar w:top="1440" w:right="1800" w:bottom="1440" w:left="1800" w:header="851" w:footer="992" w:gutter="0"/>
          <w:pgNumType w:fmt="decimal"/>
          <w:cols w:space="425" w:num="1"/>
          <w:docGrid w:type="lines" w:linePitch="312" w:charSpace="0"/>
        </w:sectPr>
      </w:pPr>
    </w:p>
    <w:p>
      <w:pPr>
        <w:rPr>
          <w:rFonts w:hint="default"/>
          <w:lang w:val="en-US" w:eastAsia="zh-CN"/>
        </w:rPr>
      </w:pPr>
    </w:p>
    <w:p>
      <w:pPr>
        <w:rPr>
          <w:rFonts w:hint="default"/>
          <w:lang w:val="en-US" w:eastAsia="zh-CN"/>
        </w:rPr>
      </w:pPr>
      <w:bookmarkStart w:id="0" w:name="_GoBack"/>
      <w:bookmarkEnd w:id="0"/>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keepNext/>
        <w:keepLines/>
        <w:pageBreakBefore w:val="0"/>
        <w:widowControl w:val="0"/>
        <w:kinsoku/>
        <w:wordWrap/>
        <w:overflowPunct/>
        <w:topLinePunct w:val="0"/>
        <w:autoSpaceDE/>
        <w:autoSpaceDN/>
        <w:bidi w:val="0"/>
        <w:adjustRightInd/>
        <w:snapToGrid/>
        <w:spacing w:line="240" w:lineRule="exact"/>
        <w:textAlignment w:val="auto"/>
        <w:rPr>
          <w:rFonts w:hint="default"/>
          <w:lang w:val="en-US" w:eastAsia="zh-CN"/>
        </w:rPr>
      </w:pPr>
    </w:p>
    <w:p>
      <w:pPr>
        <w:rPr>
          <w:rFonts w:hint="default"/>
          <w:lang w:val="en-US" w:eastAsia="zh-CN"/>
        </w:rPr>
      </w:pPr>
    </w:p>
    <w:p>
      <w:pPr>
        <w:pStyle w:val="2"/>
        <w:rPr>
          <w:rFonts w:hint="default"/>
          <w:lang w:val="en-US" w:eastAsia="zh-CN"/>
        </w:rPr>
      </w:pPr>
    </w:p>
    <w:p>
      <w:pPr>
        <w:rPr>
          <w:rFonts w:hint="default"/>
          <w:lang w:val="en-US" w:eastAsia="zh-CN"/>
        </w:rPr>
      </w:pPr>
    </w:p>
    <w:p>
      <w:pPr>
        <w:pStyle w:val="2"/>
        <w:rPr>
          <w:rFonts w:hint="default"/>
          <w:lang w:val="en-US" w:eastAsia="zh-CN"/>
        </w:rPr>
      </w:pPr>
    </w:p>
    <w:p>
      <w:pPr>
        <w:pStyle w:val="2"/>
        <w:rPr>
          <w:rFonts w:hint="default"/>
          <w:lang w:val="en-US" w:eastAsia="zh-CN"/>
        </w:rPr>
      </w:pPr>
    </w:p>
    <w:p>
      <w:pPr>
        <w:pStyle w:val="2"/>
        <w:rPr>
          <w:rFonts w:hint="default"/>
          <w:lang w:val="en-US" w:eastAsia="zh-CN"/>
        </w:rPr>
      </w:pPr>
    </w:p>
    <w:p>
      <w:pPr>
        <w:keepNext w:val="0"/>
        <w:keepLines w:val="0"/>
        <w:pageBreakBefore w:val="0"/>
        <w:widowControl w:val="0"/>
        <w:kinsoku/>
        <w:wordWrap/>
        <w:overflowPunct/>
        <w:topLinePunct w:val="0"/>
        <w:autoSpaceDE/>
        <w:autoSpaceDN/>
        <w:bidi w:val="0"/>
        <w:adjustRightInd/>
        <w:snapToGrid/>
        <w:spacing w:line="480" w:lineRule="auto"/>
        <w:textAlignment w:val="auto"/>
        <w:rPr>
          <w:rFonts w:hint="default"/>
          <w:lang w:val="en-US" w:eastAsia="zh-CN"/>
        </w:rPr>
      </w:pPr>
    </w:p>
    <w:p>
      <w:pPr>
        <w:pStyle w:val="9"/>
        <w:ind w:left="0" w:leftChars="0" w:firstLine="0" w:firstLineChars="0"/>
        <w:rPr>
          <w:rFonts w:hint="default"/>
          <w:lang w:val="en-US" w:eastAsia="zh-CN"/>
        </w:rPr>
        <w:sectPr>
          <w:footerReference r:id="rId4" w:type="default"/>
          <w:pgSz w:w="11906" w:h="16838"/>
          <w:pgMar w:top="1440" w:right="1800" w:bottom="1440" w:left="1800" w:header="851" w:footer="992" w:gutter="0"/>
          <w:pgNumType w:fmt="decimal"/>
          <w:cols w:space="425" w:num="1"/>
          <w:docGrid w:type="lines" w:linePitch="312" w:charSpace="0"/>
        </w:sectPr>
      </w:pPr>
      <w:r>
        <w:rPr>
          <w:spacing w:val="0"/>
          <w:w w:val="100"/>
          <w:sz w:val="32"/>
        </w:rPr>
        <mc:AlternateContent>
          <mc:Choice Requires="wps">
            <w:drawing>
              <wp:anchor distT="0" distB="0" distL="114300" distR="114300" simplePos="0" relativeHeight="251660288" behindDoc="0" locked="0" layoutInCell="1" allowOverlap="1">
                <wp:simplePos x="0" y="0"/>
                <wp:positionH relativeFrom="column">
                  <wp:posOffset>-106045</wp:posOffset>
                </wp:positionH>
                <wp:positionV relativeFrom="paragraph">
                  <wp:posOffset>349885</wp:posOffset>
                </wp:positionV>
                <wp:extent cx="5511165" cy="0"/>
                <wp:effectExtent l="0" t="6350" r="0" b="6350"/>
                <wp:wrapNone/>
                <wp:docPr id="3" name="直接连接符 3"/>
                <wp:cNvGraphicFramePr/>
                <a:graphic xmlns:a="http://schemas.openxmlformats.org/drawingml/2006/main">
                  <a:graphicData uri="http://schemas.microsoft.com/office/word/2010/wordprocessingShape">
                    <wps:wsp>
                      <wps:cNvCnPr/>
                      <wps:spPr>
                        <a:xfrm>
                          <a:off x="0" y="0"/>
                          <a:ext cx="55111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8.35pt;margin-top:27.55pt;height:0pt;width:433.95pt;z-index:251660288;mso-width-relative:page;mso-height-relative:page;" filled="f" stroked="t" coordsize="21600,21600" o:gfxdata="UEsDBAoAAAAAAIdO4kAAAAAAAAAAAAAAAAAEAAAAZHJzL1BLAwQUAAAACACHTuJApf0RQtkAAAAJ&#10;AQAADwAAAGRycy9kb3ducmV2LnhtbE2Py07DMBBF90j8gzVI3bWOW9JWIU6FQFUXrPoQsHTjIYka&#10;jyPbTQNfj1EXdDkzR3fOzVeDaVmPzjeWJIhJAgyptLqhSsJhvx4vgfmgSKvWEkr4Rg+r4v4uV5m2&#10;F9pivwsViyHkMyWhDqHLOPdljUb5ie2Q4u3LOqNCHF3FtVOXGG5aPk2SOTeqofihVh2+1Fiedmcj&#10;4f15cZoNm9fHddgePp3tZ2/48yHl6EEkT8ACDuEfhj/9qA5FdDraM2nPWgljMV9EVEKaCmARWKZi&#10;Cux4XfAi57cNil9QSwMEFAAAAAgAh07iQNSTm5vkAQAAsgMAAA4AAABkcnMvZTJvRG9jLnhtbK1T&#10;vW7bMBDeC/QdCO61JAdOA8FyhhjpUrQG2j4ATVESAf7hjrHsl+gLFOjWTh27922aPEaPlOOk6ZKh&#10;Gqjj8e47ft8dl5d7a9hOAWrvGl7NSs6Uk77Vrm/4p4/Xry44wyhcK4x3quEHhfxy9fLFcgy1mvvB&#10;m1YBIxCH9RgaPsQY6qJAOSgrcOaDcnTYebAi0hb6ogUxEro1xbwsz4vRQxvAS4VI3vV0yI+I8BxA&#10;33VaqrWXN1a5OKGCMiISJRx0QL7Kt+06JeP7rkMVmWk4MY15pSJkb9NarJai7kGEQcvjFcRzrvCE&#10;kxXaUdET1FpEwW5A/wNltQSPvosz6W0xEcmKEIuqfKLNh0EElbmQ1BhOouP/g5Xvdhtgum34GWdO&#10;WGr47Zefvz9/u/v1ldbbH9/ZWRJpDFhT7JXbwHGHYQOJ8b4Dm/7Ehe2zsIeTsGofmSTnYlFV1fmC&#10;M3l/VjwkBsD4RnnLktFwo13iLGqxe4uRilHofUhyO3+tjcl9M46NNMLz1yW1Uwoaxo6GgEwbiBC6&#10;njNheppyGSFDoje6TekJCKHfXhlgO5FmI3+JKZX7KyzVXgscprh8NE2N1ZEegtG24RePs40jkKTX&#10;pFCytr49ZOGyn1qZyxzHLs3K433Ofnhqqz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l/RFC2QAA&#10;AAkBAAAPAAAAAAAAAAEAIAAAACIAAABkcnMvZG93bnJldi54bWxQSwECFAAUAAAACACHTuJA1JOb&#10;m+QBAACyAwAADgAAAAAAAAABACAAAAAoAQAAZHJzL2Uyb0RvYy54bWxQSwUGAAAAAAYABgBZAQAA&#10;fgUAAAAA&#10;">
                <v:fill on="f" focussize="0,0"/>
                <v:stroke weight="1pt" color="#000000 [3200]" miterlimit="8" joinstyle="miter"/>
                <v:imagedata o:title=""/>
                <o:lock v:ext="edit" aspectratio="f"/>
              </v:line>
            </w:pict>
          </mc:Fallback>
        </mc:AlternateContent>
      </w:r>
      <w:r>
        <w:rPr>
          <w:spacing w:val="0"/>
          <w:w w:val="100"/>
          <w:sz w:val="32"/>
        </w:rPr>
        <mc:AlternateContent>
          <mc:Choice Requires="wps">
            <w:drawing>
              <wp:anchor distT="0" distB="0" distL="114300" distR="114300" simplePos="0" relativeHeight="251661312" behindDoc="0" locked="0" layoutInCell="1" allowOverlap="1">
                <wp:simplePos x="0" y="0"/>
                <wp:positionH relativeFrom="column">
                  <wp:posOffset>-115570</wp:posOffset>
                </wp:positionH>
                <wp:positionV relativeFrom="paragraph">
                  <wp:posOffset>54610</wp:posOffset>
                </wp:positionV>
                <wp:extent cx="5511165" cy="0"/>
                <wp:effectExtent l="0" t="6350" r="0" b="6350"/>
                <wp:wrapNone/>
                <wp:docPr id="4" name="直接连接符 4"/>
                <wp:cNvGraphicFramePr/>
                <a:graphic xmlns:a="http://schemas.openxmlformats.org/drawingml/2006/main">
                  <a:graphicData uri="http://schemas.microsoft.com/office/word/2010/wordprocessingShape">
                    <wps:wsp>
                      <wps:cNvCnPr/>
                      <wps:spPr>
                        <a:xfrm>
                          <a:off x="0" y="0"/>
                          <a:ext cx="55111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_x0000_s1026" o:spid="_x0000_s1026" o:spt="20" style="position:absolute;left:0pt;margin-left:-9.1pt;margin-top:4.3pt;height:0pt;width:433.95pt;z-index:251661312;mso-width-relative:page;mso-height-relative:page;" filled="f" stroked="t" coordsize="21600,21600" o:gfxdata="UEsDBAoAAAAAAIdO4kAAAAAAAAAAAAAAAAAEAAAAZHJzL1BLAwQUAAAACACHTuJAtE9WOdYAAAAH&#10;AQAADwAAAGRycy9kb3ducmV2LnhtbE2OwU7DMBBE70j8g7VI3FonbdWGEKdCoIoDp5YKOLrxkkSN&#10;15HtpoGvZ+kFjqMZvXnFerSdGNCH1pGCdJqAQKqcaalWsH/dTDIQIWoyunOECr4wwLq8vip0btyZ&#10;tjjsYi0YQiHXCpoY+1zKUDVodZi6Hom7T+etjhx9LY3XZ4bbTs6SZCmtbokfGt3jY4PVcXeyCt4e&#10;Vsf5+Py02MTt/sO7Yf6C3+9K3d6kyT2IiGP8G8OvPqtDyU4HdyITRKdgkmYznirIliC4zxZ3KxCH&#10;S5ZlIf/7lz9QSwMEFAAAAAgAh07iQDUPcz3kAQAAsgMAAA4AAABkcnMvZTJvRG9jLnhtbK1TvW7b&#10;MBDeC/QdCO61JCNOA8FyhhjpUrQG2j4ATVESAf7hjrHsl+gLFOjWTh27922aPEaPlOOk6ZKhGqjj&#10;8e47ft8dl5d7a9hOAWrvGl7NSs6Uk77Vrm/4p4/Xry44wyhcK4x3quEHhfxy9fLFcgy1mvvBm1YB&#10;IxCH9RgaPsQY6qJAOSgrcOaDcnTYebAi0hb6ogUxEro1xbwsz4vRQxvAS4VI3vV0yI+I8BxA33Va&#10;qrWXN1a5OKGCMiISJRx0QL7Kt+06JeP7rkMVmWk4MY15pSJkb9NarJai7kGEQcvjFcRzrvCEkxXa&#10;UdET1FpEwW5A/wNltQSPvosz6W0xEcmKEIuqfKLNh0EElbmQ1BhOouP/g5Xvdhtgum34GWdOWGr4&#10;7Zefvz9/u/v1ldbbH9/ZWRJpDFhT7JXbwHGHYQOJ8b4Dm/7Ehe2zsIeTsGofmSTnYlFV1fmCM3l/&#10;VjwkBsD4RnnLktFwo13iLGqxe4uRilHofUhyO3+tjcl9M46NNMLz1yW1Uwoaxo6GgEwbiBC6njNh&#10;eppyGSFDoje6TekJCKHfXhlgO5FmI3+JKZX7KyzVXgscprh8NE2N1ZEegtG24RePs40jkKTXpFCy&#10;tr49ZOGyn1qZyxzHLs3K433Ofnhqqz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0T1Y51gAAAAcB&#10;AAAPAAAAAAAAAAEAIAAAACIAAABkcnMvZG93bnJldi54bWxQSwECFAAUAAAACACHTuJANQ9zPeQB&#10;AACyAwAADgAAAAAAAAABACAAAAAlAQAAZHJzL2Uyb0RvYy54bWxQSwUGAAAAAAYABgBZAQAAewUA&#10;AAAA&#10;">
                <v:fill on="f" focussize="0,0"/>
                <v:stroke weight="1pt" color="#000000 [3200]" miterlimit="8" joinstyle="miter"/>
                <v:imagedata o:title=""/>
                <o:lock v:ext="edit" aspectratio="f"/>
              </v:line>
            </w:pict>
          </mc:Fallback>
        </mc:AlternateContent>
      </w:r>
      <w:r>
        <w:rPr>
          <w:rFonts w:hint="eastAsia" w:ascii="仿宋_GB2312" w:hAnsi="仿宋_GB2312" w:eastAsia="仿宋_GB2312" w:cs="仿宋_GB2312"/>
          <w:color w:val="000000"/>
          <w:w w:val="100"/>
          <w:sz w:val="32"/>
          <w:szCs w:val="32"/>
          <w:lang w:val="en-US" w:eastAsia="zh-CN"/>
        </w:rPr>
        <w:t>临汾市能源局</w:t>
      </w:r>
      <w:r>
        <w:rPr>
          <w:rFonts w:hint="eastAsia" w:ascii="仿宋_GB2312" w:hAnsi="仿宋_GB2312" w:eastAsia="仿宋_GB2312" w:cs="仿宋_GB2312"/>
          <w:spacing w:val="-6"/>
          <w:sz w:val="32"/>
          <w:szCs w:val="40"/>
          <w:lang w:val="en-US" w:eastAsia="zh-CN"/>
        </w:rPr>
        <w:t xml:space="preserve">                      </w:t>
      </w:r>
      <w:r>
        <w:rPr>
          <w:rFonts w:hint="eastAsia" w:ascii="仿宋_GB2312" w:hAnsi="仿宋_GB2312" w:eastAsia="仿宋_GB2312" w:cs="仿宋_GB2312"/>
          <w:spacing w:val="0"/>
          <w:sz w:val="32"/>
          <w:szCs w:val="40"/>
          <w:lang w:val="en-US" w:eastAsia="zh-CN"/>
        </w:rPr>
        <w:t>2024年1月25日印发</w:t>
      </w:r>
    </w:p>
    <w:p>
      <w:pPr>
        <w:pStyle w:val="9"/>
        <w:ind w:left="0" w:leftChars="0" w:firstLine="0" w:firstLineChars="0"/>
        <w:rPr>
          <w:rFonts w:hint="default"/>
          <w:lang w:val="en-US" w:eastAsia="zh-CN"/>
        </w:rPr>
      </w:pPr>
    </w:p>
    <w:sectPr>
      <w:footerReference r:id="rId5"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7657"/>
        <w:tab w:val="clear" w:pos="4153"/>
      </w:tabs>
      <w:rPr>
        <w:rFonts w:hint="eastAsia" w:eastAsiaTheme="minorEastAsia"/>
        <w:lang w:eastAsia="zh-CN"/>
      </w:rPr>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1</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r>
      <w:rPr>
        <w:rFonts w:hint="eastAsia"/>
        <w:lang w:eastAsia="zh-CN"/>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7657"/>
        <w:tab w:val="clear" w:pos="4153"/>
      </w:tabs>
      <w:rPr>
        <w:rFonts w:hint="eastAsia" w:eastAsiaTheme="minorEastAsia"/>
        <w:lang w:eastAsia="zh-CN"/>
      </w:rPr>
    </w:pPr>
    <w:r>
      <w:rPr>
        <w:rFonts w:hint="eastAsia"/>
        <w:lang w:eastAsia="zh-CN"/>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tabs>
        <w:tab w:val="left" w:pos="7657"/>
        <w:tab w:val="clear" w:pos="4153"/>
      </w:tabs>
      <w:rPr>
        <w:rFonts w:hint="eastAsia" w:eastAsiaTheme="minorEastAsia"/>
        <w:lang w:eastAsia="zh-CN"/>
      </w:rPr>
    </w:pPr>
    <w:r>
      <w:rPr>
        <w:rFonts w:hint="eastAsia"/>
        <w:lang w:eastAsia="zh-CN"/>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DlkOTg4OGU3OTA0ZWZkYzU5NDEwZDI5NmQ4YjkxM2QifQ=="/>
  </w:docVars>
  <w:rsids>
    <w:rsidRoot w:val="00000000"/>
    <w:rsid w:val="01826A17"/>
    <w:rsid w:val="01EB45BC"/>
    <w:rsid w:val="03541CED"/>
    <w:rsid w:val="03920025"/>
    <w:rsid w:val="04E83035"/>
    <w:rsid w:val="059565ED"/>
    <w:rsid w:val="06A35BC3"/>
    <w:rsid w:val="07AD40C1"/>
    <w:rsid w:val="08293B51"/>
    <w:rsid w:val="084C1B44"/>
    <w:rsid w:val="08DB07BA"/>
    <w:rsid w:val="08DD4532"/>
    <w:rsid w:val="0A27015B"/>
    <w:rsid w:val="0A5A3134"/>
    <w:rsid w:val="0A9F23E7"/>
    <w:rsid w:val="0B53783F"/>
    <w:rsid w:val="0C29277A"/>
    <w:rsid w:val="0C434FF4"/>
    <w:rsid w:val="0C6E41AA"/>
    <w:rsid w:val="0E1C5880"/>
    <w:rsid w:val="0EE03286"/>
    <w:rsid w:val="0F056591"/>
    <w:rsid w:val="0F3F1AA3"/>
    <w:rsid w:val="10455B4B"/>
    <w:rsid w:val="10E943BC"/>
    <w:rsid w:val="12767ED2"/>
    <w:rsid w:val="13904FC3"/>
    <w:rsid w:val="15190FE8"/>
    <w:rsid w:val="152754B3"/>
    <w:rsid w:val="16421E79"/>
    <w:rsid w:val="169115D6"/>
    <w:rsid w:val="16B014D8"/>
    <w:rsid w:val="17710C68"/>
    <w:rsid w:val="17DA732D"/>
    <w:rsid w:val="188350F6"/>
    <w:rsid w:val="1B216501"/>
    <w:rsid w:val="1B970EB9"/>
    <w:rsid w:val="1B9B7EEC"/>
    <w:rsid w:val="1BC31CAE"/>
    <w:rsid w:val="1BD23C9F"/>
    <w:rsid w:val="1C1642E7"/>
    <w:rsid w:val="1CFF0AC4"/>
    <w:rsid w:val="1D4E55A7"/>
    <w:rsid w:val="1E2B318A"/>
    <w:rsid w:val="1F6D440A"/>
    <w:rsid w:val="20967991"/>
    <w:rsid w:val="211A2370"/>
    <w:rsid w:val="22123047"/>
    <w:rsid w:val="22E76282"/>
    <w:rsid w:val="2369138D"/>
    <w:rsid w:val="26872918"/>
    <w:rsid w:val="28363EF6"/>
    <w:rsid w:val="291A246A"/>
    <w:rsid w:val="29E912D5"/>
    <w:rsid w:val="2B563FA5"/>
    <w:rsid w:val="2C2A4AA2"/>
    <w:rsid w:val="2CA46F92"/>
    <w:rsid w:val="2D6E75BA"/>
    <w:rsid w:val="2E18523D"/>
    <w:rsid w:val="2E4F2F2D"/>
    <w:rsid w:val="2E67296D"/>
    <w:rsid w:val="2F307202"/>
    <w:rsid w:val="2FE029D7"/>
    <w:rsid w:val="31945827"/>
    <w:rsid w:val="31E3055C"/>
    <w:rsid w:val="339D7617"/>
    <w:rsid w:val="33F151B2"/>
    <w:rsid w:val="34951FE2"/>
    <w:rsid w:val="35223149"/>
    <w:rsid w:val="353412E7"/>
    <w:rsid w:val="35B44EC4"/>
    <w:rsid w:val="36132769"/>
    <w:rsid w:val="36D6068F"/>
    <w:rsid w:val="36E25286"/>
    <w:rsid w:val="37B24C58"/>
    <w:rsid w:val="381953C1"/>
    <w:rsid w:val="38367638"/>
    <w:rsid w:val="3848736B"/>
    <w:rsid w:val="3885236D"/>
    <w:rsid w:val="38887767"/>
    <w:rsid w:val="393022D9"/>
    <w:rsid w:val="3A2B22D6"/>
    <w:rsid w:val="3CB3702A"/>
    <w:rsid w:val="3CFD4BC8"/>
    <w:rsid w:val="3D2C6E3C"/>
    <w:rsid w:val="3E3839DE"/>
    <w:rsid w:val="3E704F26"/>
    <w:rsid w:val="4004626D"/>
    <w:rsid w:val="40270AA5"/>
    <w:rsid w:val="405B3B53"/>
    <w:rsid w:val="42072045"/>
    <w:rsid w:val="43CC0E50"/>
    <w:rsid w:val="43EC4CBB"/>
    <w:rsid w:val="4496320C"/>
    <w:rsid w:val="47406181"/>
    <w:rsid w:val="4746716B"/>
    <w:rsid w:val="47AD0F98"/>
    <w:rsid w:val="48552DCE"/>
    <w:rsid w:val="487877F8"/>
    <w:rsid w:val="489F4D85"/>
    <w:rsid w:val="49756DF7"/>
    <w:rsid w:val="49BF6D61"/>
    <w:rsid w:val="4AE50A49"/>
    <w:rsid w:val="4BED26D4"/>
    <w:rsid w:val="4BF058F8"/>
    <w:rsid w:val="4C3103EA"/>
    <w:rsid w:val="4E0631B0"/>
    <w:rsid w:val="4E322352"/>
    <w:rsid w:val="4EA0193D"/>
    <w:rsid w:val="4FB67ADE"/>
    <w:rsid w:val="50CD6207"/>
    <w:rsid w:val="5100482F"/>
    <w:rsid w:val="513E2C61"/>
    <w:rsid w:val="515F10DA"/>
    <w:rsid w:val="5314011E"/>
    <w:rsid w:val="53191BD8"/>
    <w:rsid w:val="54244390"/>
    <w:rsid w:val="56E20B7B"/>
    <w:rsid w:val="5789732C"/>
    <w:rsid w:val="57A67AF9"/>
    <w:rsid w:val="57BD5228"/>
    <w:rsid w:val="5BE54D4D"/>
    <w:rsid w:val="5E341674"/>
    <w:rsid w:val="5E804726"/>
    <w:rsid w:val="5EB84053"/>
    <w:rsid w:val="5EBA601D"/>
    <w:rsid w:val="5F6661A5"/>
    <w:rsid w:val="5F7A64AD"/>
    <w:rsid w:val="5F8959EF"/>
    <w:rsid w:val="5F903833"/>
    <w:rsid w:val="600D6620"/>
    <w:rsid w:val="6131507C"/>
    <w:rsid w:val="62A53B9F"/>
    <w:rsid w:val="65166BC7"/>
    <w:rsid w:val="654900FB"/>
    <w:rsid w:val="654A5C21"/>
    <w:rsid w:val="66EC60A2"/>
    <w:rsid w:val="67AC69F3"/>
    <w:rsid w:val="67C223E6"/>
    <w:rsid w:val="69046FF8"/>
    <w:rsid w:val="69715E72"/>
    <w:rsid w:val="697B0A9F"/>
    <w:rsid w:val="6A333127"/>
    <w:rsid w:val="6B7457A6"/>
    <w:rsid w:val="6DB602F7"/>
    <w:rsid w:val="6DC82682"/>
    <w:rsid w:val="6E7506FC"/>
    <w:rsid w:val="6ED71E32"/>
    <w:rsid w:val="70AB5A2B"/>
    <w:rsid w:val="718129CA"/>
    <w:rsid w:val="718D5813"/>
    <w:rsid w:val="71CD386B"/>
    <w:rsid w:val="74DE7B80"/>
    <w:rsid w:val="757765BE"/>
    <w:rsid w:val="757C3BD5"/>
    <w:rsid w:val="765330D6"/>
    <w:rsid w:val="76FD6F97"/>
    <w:rsid w:val="77F94C25"/>
    <w:rsid w:val="78683A27"/>
    <w:rsid w:val="78F341AE"/>
    <w:rsid w:val="791F31F5"/>
    <w:rsid w:val="79A852D5"/>
    <w:rsid w:val="79C426D1"/>
    <w:rsid w:val="79C478F8"/>
    <w:rsid w:val="7A7255A6"/>
    <w:rsid w:val="7B681BA7"/>
    <w:rsid w:val="7C611D76"/>
    <w:rsid w:val="7D40373A"/>
    <w:rsid w:val="7DCD5C17"/>
    <w:rsid w:val="7F604567"/>
    <w:rsid w:val="7FDA44DD"/>
    <w:rsid w:val="7FF750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keepNext/>
      <w:keepLines/>
      <w:spacing w:before="340" w:after="330" w:line="578" w:lineRule="auto"/>
      <w:outlineLvl w:val="0"/>
    </w:pPr>
    <w:rPr>
      <w:b/>
      <w:bCs/>
      <w:kern w:val="44"/>
      <w:sz w:val="44"/>
    </w:rPr>
  </w:style>
  <w:style w:type="character" w:default="1" w:styleId="12">
    <w:name w:val="Default Paragraph Font"/>
    <w:autoRedefine/>
    <w:semiHidden/>
    <w:qFormat/>
    <w:uiPriority w:val="0"/>
  </w:style>
  <w:style w:type="table" w:default="1" w:styleId="10">
    <w:name w:val="Normal Table"/>
    <w:autoRedefine/>
    <w:semiHidden/>
    <w:qFormat/>
    <w:uiPriority w:val="0"/>
    <w:tblPr>
      <w:tblCellMar>
        <w:top w:w="0" w:type="dxa"/>
        <w:left w:w="108" w:type="dxa"/>
        <w:bottom w:w="0" w:type="dxa"/>
        <w:right w:w="108" w:type="dxa"/>
      </w:tblCellMar>
    </w:tblPr>
  </w:style>
  <w:style w:type="paragraph" w:styleId="3">
    <w:name w:val="toa heading"/>
    <w:basedOn w:val="1"/>
    <w:next w:val="1"/>
    <w:autoRedefine/>
    <w:qFormat/>
    <w:uiPriority w:val="0"/>
    <w:pPr>
      <w:spacing w:before="120" w:beforeAutospacing="0"/>
    </w:pPr>
    <w:rPr>
      <w:rFonts w:ascii="Arial" w:hAnsi="Arial" w:eastAsia="宋体" w:cs="Times New Roman"/>
      <w:sz w:val="24"/>
    </w:rPr>
  </w:style>
  <w:style w:type="paragraph" w:styleId="4">
    <w:name w:val="Body Text Indent"/>
    <w:basedOn w:val="1"/>
    <w:autoRedefine/>
    <w:qFormat/>
    <w:uiPriority w:val="0"/>
    <w:pPr>
      <w:spacing w:after="120"/>
      <w:ind w:left="420" w:leftChars="200"/>
    </w:pPr>
  </w:style>
  <w:style w:type="paragraph" w:styleId="5">
    <w:name w:val="footer"/>
    <w:basedOn w:val="1"/>
    <w:autoRedefine/>
    <w:qFormat/>
    <w:uiPriority w:val="0"/>
    <w:pPr>
      <w:tabs>
        <w:tab w:val="center" w:pos="4153"/>
        <w:tab w:val="right" w:pos="8306"/>
      </w:tabs>
      <w:snapToGrid w:val="0"/>
      <w:jc w:val="left"/>
    </w:pPr>
    <w:rPr>
      <w:sz w:val="18"/>
    </w:rPr>
  </w:style>
  <w:style w:type="paragraph" w:styleId="6">
    <w:name w:val="header"/>
    <w:basedOn w:val="1"/>
    <w:autoRedefine/>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next w:val="1"/>
    <w:autoRedefine/>
    <w:qFormat/>
    <w:uiPriority w:val="0"/>
    <w:pPr>
      <w:spacing w:before="0" w:beforeAutospacing="1" w:after="0" w:afterAutospacing="1"/>
      <w:ind w:left="0" w:right="0"/>
      <w:jc w:val="left"/>
    </w:pPr>
    <w:rPr>
      <w:kern w:val="0"/>
      <w:sz w:val="24"/>
      <w:lang w:val="en-US" w:eastAsia="zh-CN"/>
    </w:rPr>
  </w:style>
  <w:style w:type="paragraph" w:styleId="8">
    <w:name w:val="Title"/>
    <w:basedOn w:val="1"/>
    <w:next w:val="1"/>
    <w:autoRedefine/>
    <w:qFormat/>
    <w:uiPriority w:val="0"/>
    <w:pPr>
      <w:spacing w:before="240" w:after="60"/>
      <w:jc w:val="both"/>
      <w:outlineLvl w:val="0"/>
    </w:pPr>
    <w:rPr>
      <w:rFonts w:ascii="Arial" w:hAnsi="Arial" w:cs="Arial"/>
      <w:bCs/>
      <w:szCs w:val="32"/>
    </w:rPr>
  </w:style>
  <w:style w:type="paragraph" w:styleId="9">
    <w:name w:val="Body Text First Indent 2"/>
    <w:basedOn w:val="4"/>
    <w:autoRedefine/>
    <w:qFormat/>
    <w:uiPriority w:val="0"/>
    <w:pPr>
      <w:ind w:firstLine="420" w:firstLineChars="200"/>
    </w:pPr>
  </w:style>
  <w:style w:type="table" w:styleId="11">
    <w:name w:val="Table Grid"/>
    <w:basedOn w:val="10"/>
    <w:autoRedefine/>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Hyperlink"/>
    <w:basedOn w:val="12"/>
    <w:autoRedefine/>
    <w:qFormat/>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2576</Words>
  <Characters>2741</Characters>
  <Lines>0</Lines>
  <Paragraphs>0</Paragraphs>
  <TotalTime>36</TotalTime>
  <ScaleCrop>false</ScaleCrop>
  <LinksUpToDate>false</LinksUpToDate>
  <CharactersWithSpaces>2784</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2023-11-06T01:13:00Z</dcterms:created>
  <dc:creator>qjqnb</dc:creator>
  <cp:lastModifiedBy>波</cp:lastModifiedBy>
  <cp:lastPrinted>2024-01-31T03:53:59Z</cp:lastPrinted>
  <dcterms:modified xsi:type="dcterms:W3CDTF">2024-01-31T03:57:01Z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77615E8445F049A8A6C659FDC1375140_12</vt:lpwstr>
  </property>
</Properties>
</file>